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B56A3" w14:textId="7EBAC5F1" w:rsidR="00F34FDB" w:rsidRPr="006C71CB" w:rsidRDefault="006D5C9B" w:rsidP="006D5C9B">
      <w:pPr>
        <w:jc w:val="right"/>
        <w:rPr>
          <w:rFonts w:ascii="Arial" w:hAnsi="Arial" w:cs="Arial"/>
          <w:sz w:val="20"/>
          <w:szCs w:val="20"/>
        </w:rPr>
      </w:pPr>
      <w:r w:rsidRPr="006C71CB">
        <w:rPr>
          <w:rFonts w:ascii="Arial" w:hAnsi="Arial" w:cs="Arial"/>
          <w:sz w:val="20"/>
          <w:szCs w:val="20"/>
        </w:rPr>
        <w:t>SPS 2 priedas</w:t>
      </w:r>
    </w:p>
    <w:p w14:paraId="00CE1E68" w14:textId="77777777" w:rsidR="006D5C9B" w:rsidRDefault="006D5C9B"/>
    <w:p w14:paraId="2E8118F8" w14:textId="77777777" w:rsidR="006C71CB" w:rsidRDefault="006C71CB" w:rsidP="006D5C9B">
      <w:pPr>
        <w:spacing w:after="0" w:line="240" w:lineRule="auto"/>
        <w:ind w:firstLine="567"/>
        <w:jc w:val="center"/>
        <w:rPr>
          <w:rFonts w:ascii="Arial" w:eastAsia="Times New Roman" w:hAnsi="Arial" w:cs="Arial"/>
          <w:b/>
          <w:kern w:val="0"/>
          <w:sz w:val="20"/>
          <w:szCs w:val="20"/>
          <w14:ligatures w14:val="none"/>
        </w:rPr>
      </w:pPr>
    </w:p>
    <w:p w14:paraId="3CF02080" w14:textId="77777777" w:rsidR="006C71CB" w:rsidRPr="006C71CB" w:rsidRDefault="006C71CB" w:rsidP="006C71CB">
      <w:pPr>
        <w:shd w:val="clear" w:color="auto" w:fill="FFFFFF"/>
        <w:spacing w:after="0" w:line="240" w:lineRule="auto"/>
        <w:jc w:val="center"/>
        <w:rPr>
          <w:rFonts w:ascii="Arial" w:eastAsia="Times New Roman" w:hAnsi="Arial" w:cs="Arial"/>
          <w:b/>
          <w:kern w:val="0"/>
          <w:sz w:val="20"/>
          <w:szCs w:val="20"/>
          <w14:ligatures w14:val="none"/>
        </w:rPr>
      </w:pPr>
      <w:r w:rsidRPr="006C71CB">
        <w:rPr>
          <w:rFonts w:ascii="Arial" w:eastAsia="Times New Roman" w:hAnsi="Arial" w:cs="Arial"/>
          <w:b/>
          <w:kern w:val="0"/>
          <w:sz w:val="20"/>
          <w:szCs w:val="20"/>
          <w14:ligatures w14:val="none"/>
        </w:rPr>
        <w:t>TIEKĖJAMS KELIAMI REIKALAVIMAI:</w:t>
      </w:r>
    </w:p>
    <w:p w14:paraId="631BA57D" w14:textId="3CE5A80A" w:rsidR="006C71CB" w:rsidRPr="006C71CB" w:rsidRDefault="006C71CB" w:rsidP="006C71CB">
      <w:pPr>
        <w:shd w:val="clear" w:color="auto" w:fill="FFFFFF"/>
        <w:spacing w:after="0" w:line="240" w:lineRule="auto"/>
        <w:jc w:val="center"/>
        <w:rPr>
          <w:rFonts w:ascii="Arial" w:eastAsia="Times New Roman" w:hAnsi="Arial" w:cs="Arial"/>
          <w:b/>
          <w:kern w:val="0"/>
          <w:sz w:val="20"/>
          <w:szCs w:val="20"/>
          <w14:ligatures w14:val="none"/>
        </w:rPr>
      </w:pPr>
      <w:r w:rsidRPr="006C71CB">
        <w:rPr>
          <w:rFonts w:ascii="Arial" w:eastAsia="Times New Roman" w:hAnsi="Arial" w:cs="Arial"/>
          <w:b/>
          <w:kern w:val="0"/>
          <w:sz w:val="20"/>
          <w:szCs w:val="20"/>
          <w14:ligatures w14:val="none"/>
        </w:rPr>
        <w:t>PAŠALINIMO PAGRINDAI</w:t>
      </w:r>
    </w:p>
    <w:p w14:paraId="36A8A831" w14:textId="77777777" w:rsidR="006C71CB" w:rsidRPr="006C71CB" w:rsidRDefault="006C71CB" w:rsidP="006C71CB">
      <w:pPr>
        <w:shd w:val="clear" w:color="auto" w:fill="FFFFFF"/>
        <w:spacing w:after="0" w:line="240" w:lineRule="auto"/>
        <w:jc w:val="center"/>
        <w:rPr>
          <w:rFonts w:ascii="Arial" w:eastAsia="Calibri" w:hAnsi="Arial" w:cs="Arial"/>
          <w:b/>
          <w:bCs/>
          <w:kern w:val="0"/>
          <w:sz w:val="20"/>
          <w:szCs w:val="20"/>
          <w14:ligatures w14:val="none"/>
        </w:rPr>
      </w:pPr>
    </w:p>
    <w:p w14:paraId="7F493C55" w14:textId="77777777" w:rsidR="006C71CB" w:rsidRPr="006C71CB" w:rsidRDefault="006C71CB" w:rsidP="006C71CB">
      <w:pPr>
        <w:shd w:val="clear" w:color="auto" w:fill="FFFFFF"/>
        <w:spacing w:after="0" w:line="240" w:lineRule="auto"/>
        <w:rPr>
          <w:rFonts w:ascii="Arial" w:eastAsia="Calibri" w:hAnsi="Arial" w:cs="Arial"/>
          <w:kern w:val="0"/>
          <w:sz w:val="20"/>
          <w:szCs w:val="20"/>
          <w14:ligatures w14:val="none"/>
        </w:rPr>
      </w:pPr>
    </w:p>
    <w:p w14:paraId="379C9598" w14:textId="4C8CE6A4" w:rsidR="006C71CB" w:rsidRPr="006C71CB" w:rsidRDefault="006C71CB" w:rsidP="006C71CB">
      <w:pPr>
        <w:numPr>
          <w:ilvl w:val="0"/>
          <w:numId w:val="8"/>
        </w:numPr>
        <w:spacing w:after="0" w:line="240" w:lineRule="auto"/>
        <w:ind w:left="0"/>
        <w:contextualSpacing/>
        <w:jc w:val="both"/>
        <w:rPr>
          <w:rFonts w:ascii="Arial" w:eastAsia="Calibri" w:hAnsi="Arial" w:cs="Arial"/>
          <w:kern w:val="0"/>
          <w:sz w:val="20"/>
          <w:szCs w:val="20"/>
          <w:u w:val="single"/>
          <w14:ligatures w14:val="none"/>
        </w:rPr>
      </w:pPr>
      <w:r w:rsidRPr="006C71CB">
        <w:rPr>
          <w:rFonts w:ascii="Arial" w:eastAsia="Calibri" w:hAnsi="Arial" w:cs="Arial"/>
          <w:kern w:val="0"/>
          <w:sz w:val="20"/>
          <w:szCs w:val="20"/>
          <w14:ligatures w14:val="none"/>
        </w:rPr>
        <w:t xml:space="preserve">Atitikimas keliamiems reikalavimams deklaruojamas užpildant Pirkimo dokumentų SPS priede Nr. </w:t>
      </w:r>
      <w:r w:rsidR="007559FF">
        <w:rPr>
          <w:rFonts w:ascii="Arial" w:eastAsia="Calibri" w:hAnsi="Arial" w:cs="Arial"/>
          <w:kern w:val="0"/>
          <w:sz w:val="20"/>
          <w:szCs w:val="20"/>
          <w14:ligatures w14:val="none"/>
        </w:rPr>
        <w:t>3</w:t>
      </w:r>
      <w:r w:rsidRPr="006C71CB">
        <w:rPr>
          <w:rFonts w:ascii="Arial" w:eastAsia="Calibri" w:hAnsi="Arial" w:cs="Arial"/>
          <w:kern w:val="0"/>
          <w:sz w:val="20"/>
          <w:szCs w:val="20"/>
          <w14:ligatures w14:val="none"/>
        </w:rPr>
        <w:t xml:space="preserve"> pateiktą EBVPD formą (espd.request.xml).</w:t>
      </w:r>
      <w:r w:rsidRPr="006C71CB">
        <w:rPr>
          <w:rFonts w:ascii="Arial" w:eastAsia="Calibri" w:hAnsi="Arial" w:cs="Arial"/>
          <w:kern w:val="0"/>
          <w:sz w:val="20"/>
          <w:szCs w:val="20"/>
          <w:u w:val="single"/>
          <w14:ligatures w14:val="none"/>
        </w:rPr>
        <w:t xml:space="preserve"> Jeigu Tiekėjas ketina pasitelkti Ūkio subjektus, EBVPD formą turi užpildyti ir pateikti ir kiekvienas Tiekėjo pasitelkiamas Ūkio subjektas.</w:t>
      </w:r>
    </w:p>
    <w:p w14:paraId="0D23C6DB" w14:textId="46FD6C12" w:rsidR="006C71CB" w:rsidRPr="006C71CB" w:rsidRDefault="006C71CB" w:rsidP="006C71CB">
      <w:pPr>
        <w:numPr>
          <w:ilvl w:val="0"/>
          <w:numId w:val="8"/>
        </w:numPr>
        <w:spacing w:after="0" w:line="240" w:lineRule="auto"/>
        <w:ind w:left="0"/>
        <w:contextualSpacing/>
        <w:jc w:val="both"/>
        <w:rPr>
          <w:rFonts w:ascii="Arial" w:eastAsia="Calibri" w:hAnsi="Arial" w:cs="Arial"/>
          <w:kern w:val="0"/>
          <w:sz w:val="20"/>
          <w:szCs w:val="20"/>
          <w:u w:val="single"/>
          <w14:ligatures w14:val="none"/>
        </w:rPr>
      </w:pPr>
      <w:r w:rsidRPr="006C71CB">
        <w:rPr>
          <w:rFonts w:ascii="Arial" w:eastAsia="Calibri" w:hAnsi="Arial" w:cs="Arial"/>
          <w:kern w:val="0"/>
          <w:sz w:val="20"/>
          <w:szCs w:val="20"/>
          <w14:ligatures w14:val="none"/>
        </w:rPr>
        <w:t>Jei pagal vertinimo rezultatus Pasiūlymas galės būti pripažintas laimėjusiu , Pirkėjo reikalavimu Tiekėjas įsipareigoja pateikti Pirkėjo nurodytus atitiktį Pašalinimo pagrindų nebuvimui, Kvalifikacijos reikalavimų atitikimą patvirtinančius dokumentus (patvirtinantys dokumentai nurodyti šiame priede pateiktų lentelių 4 stulpelyje).</w:t>
      </w:r>
    </w:p>
    <w:p w14:paraId="309082D8" w14:textId="77777777" w:rsidR="006C71CB" w:rsidRPr="006C71CB" w:rsidRDefault="006C71CB" w:rsidP="006C71CB">
      <w:pPr>
        <w:numPr>
          <w:ilvl w:val="0"/>
          <w:numId w:val="8"/>
        </w:numPr>
        <w:spacing w:after="0" w:line="240" w:lineRule="auto"/>
        <w:ind w:left="0"/>
        <w:contextualSpacing/>
        <w:jc w:val="both"/>
        <w:rPr>
          <w:rFonts w:ascii="Arial" w:eastAsia="Calibri" w:hAnsi="Arial" w:cs="Arial"/>
          <w:kern w:val="0"/>
          <w:sz w:val="20"/>
          <w:szCs w:val="20"/>
          <w:u w:val="single"/>
          <w14:ligatures w14:val="none"/>
        </w:rPr>
      </w:pPr>
      <w:r w:rsidRPr="006C71CB">
        <w:rPr>
          <w:rFonts w:ascii="Arial" w:eastAsia="Calibri" w:hAnsi="Arial" w:cs="Arial"/>
          <w:kern w:val="0"/>
          <w:sz w:val="20"/>
          <w:szCs w:val="20"/>
          <w14:ligatures w14:val="none"/>
        </w:rPr>
        <w:t xml:space="preserve">Jei pasiūlymą pateikia Tiekėjų grupė, jos kiekvienas narys turi pateikti Pašalinimo pagrindų nebuvimą patvirtinančius dokumentus ir nors vienas grupės narys Kvalifikacijos reikalavimus patvirtinančius dokumentus (jeigu konkrečiame Kvalifikacijos reikalavime nenurodyta kitaip). </w:t>
      </w:r>
    </w:p>
    <w:p w14:paraId="32F876A8" w14:textId="77777777" w:rsidR="006C71CB" w:rsidRPr="006C71CB" w:rsidRDefault="006C71CB" w:rsidP="006C71CB">
      <w:pPr>
        <w:numPr>
          <w:ilvl w:val="0"/>
          <w:numId w:val="8"/>
        </w:numPr>
        <w:spacing w:after="0" w:line="240" w:lineRule="auto"/>
        <w:ind w:left="0"/>
        <w:contextualSpacing/>
        <w:jc w:val="both"/>
        <w:rPr>
          <w:rFonts w:ascii="Arial" w:eastAsia="Calibri" w:hAnsi="Arial" w:cs="Arial"/>
          <w:kern w:val="0"/>
          <w:sz w:val="20"/>
          <w:szCs w:val="20"/>
          <w:u w:val="single"/>
          <w14:ligatures w14:val="none"/>
        </w:rPr>
      </w:pPr>
      <w:proofErr w:type="spellStart"/>
      <w:r w:rsidRPr="006C71CB">
        <w:rPr>
          <w:rFonts w:ascii="Arial" w:eastAsia="Calibri" w:hAnsi="Arial" w:cs="Arial"/>
          <w:kern w:val="0"/>
          <w:sz w:val="20"/>
          <w:szCs w:val="20"/>
          <w14:ligatures w14:val="none"/>
        </w:rPr>
        <w:t>Kvazisubtiekėjams</w:t>
      </w:r>
      <w:proofErr w:type="spellEnd"/>
      <w:r w:rsidRPr="006C71CB">
        <w:rPr>
          <w:rFonts w:ascii="Arial" w:eastAsia="Calibri" w:hAnsi="Arial" w:cs="Arial"/>
          <w:kern w:val="0"/>
          <w:sz w:val="20"/>
          <w:szCs w:val="20"/>
          <w14:ligatures w14:val="none"/>
        </w:rPr>
        <w:t xml:space="preserve"> EBVPD teikti nereikia.</w:t>
      </w:r>
    </w:p>
    <w:p w14:paraId="00ECCAE0" w14:textId="77777777" w:rsidR="006C71CB" w:rsidRPr="006C71CB" w:rsidRDefault="006C71CB" w:rsidP="006C71CB">
      <w:pPr>
        <w:numPr>
          <w:ilvl w:val="0"/>
          <w:numId w:val="8"/>
        </w:numPr>
        <w:spacing w:after="0" w:line="240" w:lineRule="auto"/>
        <w:ind w:left="0"/>
        <w:contextualSpacing/>
        <w:jc w:val="both"/>
        <w:rPr>
          <w:rFonts w:ascii="Arial" w:eastAsia="Calibri" w:hAnsi="Arial" w:cs="Arial"/>
          <w:kern w:val="0"/>
          <w:sz w:val="20"/>
          <w:szCs w:val="20"/>
          <w14:ligatures w14:val="none"/>
        </w:rPr>
      </w:pPr>
      <w:r w:rsidRPr="006C71CB">
        <w:rPr>
          <w:rFonts w:ascii="Arial" w:eastAsia="Calibri" w:hAnsi="Arial" w:cs="Arial"/>
          <w:kern w:val="0"/>
          <w:sz w:val="20"/>
          <w:szCs w:val="20"/>
          <w14:ligatures w14:val="none"/>
        </w:rPr>
        <w:t>Pirkėjas visų pirma reikalauja tokios rūšies pažymų ir tokių dokumentinių įrodymų formų, apie kuriuos pateikta informacija Europos Komisijos informacinėje dokumentų saugykloje „e-</w:t>
      </w:r>
      <w:proofErr w:type="spellStart"/>
      <w:r w:rsidRPr="006C71CB">
        <w:rPr>
          <w:rFonts w:ascii="Arial" w:eastAsia="Calibri" w:hAnsi="Arial" w:cs="Arial"/>
          <w:kern w:val="0"/>
          <w:sz w:val="20"/>
          <w:szCs w:val="20"/>
          <w14:ligatures w14:val="none"/>
        </w:rPr>
        <w:t>Certis</w:t>
      </w:r>
      <w:proofErr w:type="spellEnd"/>
      <w:r w:rsidRPr="006C71CB">
        <w:rPr>
          <w:rFonts w:ascii="Arial" w:eastAsia="Calibri" w:hAnsi="Arial" w:cs="Arial"/>
          <w:kern w:val="0"/>
          <w:sz w:val="20"/>
          <w:szCs w:val="20"/>
          <w14:ligatures w14:val="none"/>
        </w:rPr>
        <w:t>“. Lentelės ketvirtame stulpelyje nurodomi dokumentai, kuriuos turi pateikti Lietuvos Respublikoje registruoti tiekėjai. Dėl dokumentų, kuriuos turi pateikti užsienio šalių tiekėjai, informaciją Pirkėjas pasitikrina „e-</w:t>
      </w:r>
      <w:proofErr w:type="spellStart"/>
      <w:r w:rsidRPr="006C71CB">
        <w:rPr>
          <w:rFonts w:ascii="Arial" w:eastAsia="Calibri" w:hAnsi="Arial" w:cs="Arial"/>
          <w:kern w:val="0"/>
          <w:sz w:val="20"/>
          <w:szCs w:val="20"/>
          <w14:ligatures w14:val="none"/>
        </w:rPr>
        <w:t>Certis</w:t>
      </w:r>
      <w:proofErr w:type="spellEnd"/>
      <w:r w:rsidRPr="006C71CB">
        <w:rPr>
          <w:rFonts w:ascii="Arial" w:eastAsia="Calibri" w:hAnsi="Arial" w:cs="Arial"/>
          <w:kern w:val="0"/>
          <w:sz w:val="20"/>
          <w:szCs w:val="20"/>
          <w14:ligatures w14:val="none"/>
        </w:rPr>
        <w:t xml:space="preserve">“, adresu </w:t>
      </w:r>
      <w:hyperlink r:id="rId10" w:history="1">
        <w:r w:rsidRPr="006C71CB">
          <w:rPr>
            <w:rFonts w:ascii="Arial" w:eastAsia="Calibri" w:hAnsi="Arial" w:cs="Arial"/>
            <w:kern w:val="0"/>
            <w:sz w:val="20"/>
            <w:szCs w:val="20"/>
            <w14:ligatures w14:val="none"/>
          </w:rPr>
          <w:t>https://ec.europa.eu/tools/ecertis/</w:t>
        </w:r>
      </w:hyperlink>
      <w:r w:rsidRPr="006C71CB">
        <w:rPr>
          <w:rFonts w:ascii="Arial" w:eastAsia="Calibri" w:hAnsi="Arial" w:cs="Arial"/>
          <w:kern w:val="0"/>
          <w:sz w:val="20"/>
          <w:szCs w:val="20"/>
          <w14:ligatures w14:val="none"/>
        </w:rPr>
        <w:t>. Pirkėjas nereikalauja iš Tiekėjo pateikti dokumentų, patvirtinančių jo pašalinimo pagrindų nebuvimą, jeigu ji:</w:t>
      </w:r>
    </w:p>
    <w:p w14:paraId="172F9D90" w14:textId="77777777" w:rsidR="006C71CB" w:rsidRPr="006C71CB" w:rsidRDefault="006C71CB" w:rsidP="006C71CB">
      <w:pPr>
        <w:numPr>
          <w:ilvl w:val="1"/>
          <w:numId w:val="8"/>
        </w:numPr>
        <w:spacing w:after="0" w:line="240" w:lineRule="auto"/>
        <w:ind w:left="0"/>
        <w:contextualSpacing/>
        <w:jc w:val="both"/>
        <w:rPr>
          <w:rFonts w:ascii="Arial" w:eastAsia="Calibri" w:hAnsi="Arial" w:cs="Arial"/>
          <w:kern w:val="0"/>
          <w:sz w:val="20"/>
          <w:szCs w:val="20"/>
          <w14:ligatures w14:val="none"/>
        </w:rPr>
      </w:pPr>
      <w:r w:rsidRPr="006C71CB">
        <w:rPr>
          <w:rFonts w:ascii="Arial" w:eastAsia="Calibri" w:hAnsi="Arial" w:cs="Arial"/>
          <w:kern w:val="0"/>
          <w:sz w:val="20"/>
          <w:szCs w:val="20"/>
          <w14:ligatures w14:val="none"/>
        </w:rPr>
        <w:t xml:space="preserve"> turi galimybę susipažinti su šiais dokumentais ar informacija tiesiogiai ir neatlygintinai prisijungusi prie nacionalinės duomenų bazės bet kurioje valstybėje narėje arba naudodamasi Centrinės viešųjų pirkimų informacinės sistemos priemonėmis;</w:t>
      </w:r>
    </w:p>
    <w:p w14:paraId="18BC5AE8" w14:textId="77777777" w:rsidR="006C71CB" w:rsidRPr="006C71CB" w:rsidRDefault="006C71CB" w:rsidP="006C71CB">
      <w:pPr>
        <w:numPr>
          <w:ilvl w:val="1"/>
          <w:numId w:val="8"/>
        </w:numPr>
        <w:spacing w:after="0" w:line="240" w:lineRule="auto"/>
        <w:ind w:left="0"/>
        <w:contextualSpacing/>
        <w:jc w:val="both"/>
        <w:rPr>
          <w:rFonts w:ascii="Arial" w:eastAsia="Calibri" w:hAnsi="Arial" w:cs="Arial"/>
          <w:kern w:val="0"/>
          <w:sz w:val="20"/>
          <w:szCs w:val="20"/>
          <w14:ligatures w14:val="none"/>
        </w:rPr>
      </w:pPr>
      <w:r w:rsidRPr="006C71CB">
        <w:rPr>
          <w:rFonts w:ascii="Arial" w:eastAsia="Calibri" w:hAnsi="Arial" w:cs="Arial"/>
          <w:kern w:val="0"/>
          <w:sz w:val="20"/>
          <w:szCs w:val="20"/>
          <w14:ligatures w14:val="none"/>
        </w:rPr>
        <w:t xml:space="preserve"> šiuos dokumentus jau turi iš ankstesnių pirkimo procedūrų, jeigu šiuose dokumentuose nurodyta informacija vis dar yra aktuali (dokumentas išduotas prieš ne daugiau dienų, negu nurodyta atitinkamoje žemiau esančios lentelės eilutėje)</w:t>
      </w:r>
    </w:p>
    <w:p w14:paraId="0CF8411A" w14:textId="77777777" w:rsidR="006C71CB" w:rsidRPr="006C71CB" w:rsidRDefault="006C71CB" w:rsidP="006C71CB">
      <w:pPr>
        <w:numPr>
          <w:ilvl w:val="0"/>
          <w:numId w:val="8"/>
        </w:numPr>
        <w:spacing w:after="0" w:line="240" w:lineRule="auto"/>
        <w:ind w:left="0"/>
        <w:contextualSpacing/>
        <w:jc w:val="both"/>
        <w:rPr>
          <w:rFonts w:ascii="Arial" w:eastAsia="Calibri" w:hAnsi="Arial" w:cs="Arial"/>
          <w:kern w:val="0"/>
          <w:sz w:val="20"/>
          <w:szCs w:val="20"/>
          <w14:ligatures w14:val="none"/>
        </w:rPr>
      </w:pPr>
      <w:r w:rsidRPr="006C71CB">
        <w:rPr>
          <w:rFonts w:ascii="Arial" w:eastAsia="Calibri" w:hAnsi="Arial" w:cs="Arial"/>
          <w:kern w:val="0"/>
          <w:sz w:val="20"/>
          <w:szCs w:val="20"/>
          <w14:ligatures w14:val="none"/>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AE630DD" w14:textId="77777777" w:rsidR="006C71CB" w:rsidRPr="006C71CB" w:rsidRDefault="006C71CB" w:rsidP="006C71CB">
      <w:pPr>
        <w:numPr>
          <w:ilvl w:val="1"/>
          <w:numId w:val="8"/>
        </w:numPr>
        <w:spacing w:after="0" w:line="240" w:lineRule="auto"/>
        <w:ind w:left="0"/>
        <w:contextualSpacing/>
        <w:jc w:val="both"/>
        <w:rPr>
          <w:rFonts w:ascii="Arial" w:eastAsia="Calibri" w:hAnsi="Arial" w:cs="Arial"/>
          <w:kern w:val="0"/>
          <w:sz w:val="20"/>
          <w:szCs w:val="20"/>
          <w14:ligatures w14:val="none"/>
        </w:rPr>
      </w:pPr>
      <w:r w:rsidRPr="006C71CB">
        <w:rPr>
          <w:rFonts w:ascii="Arial" w:eastAsia="Calibri" w:hAnsi="Arial" w:cs="Arial"/>
          <w:kern w:val="0"/>
          <w:sz w:val="20"/>
          <w:szCs w:val="20"/>
          <w14:ligatures w14:val="none"/>
        </w:rPr>
        <w:t>priesaikos deklaracija;</w:t>
      </w:r>
    </w:p>
    <w:p w14:paraId="5BED6922" w14:textId="77777777" w:rsidR="006C71CB" w:rsidRPr="006C71CB" w:rsidRDefault="006C71CB" w:rsidP="006C71CB">
      <w:pPr>
        <w:numPr>
          <w:ilvl w:val="1"/>
          <w:numId w:val="8"/>
        </w:numPr>
        <w:spacing w:after="0" w:line="240" w:lineRule="auto"/>
        <w:ind w:left="0"/>
        <w:contextualSpacing/>
        <w:jc w:val="both"/>
        <w:rPr>
          <w:rFonts w:ascii="Arial" w:eastAsia="Calibri" w:hAnsi="Arial" w:cs="Arial"/>
          <w:kern w:val="0"/>
          <w:sz w:val="20"/>
          <w:szCs w:val="20"/>
          <w14:ligatures w14:val="none"/>
        </w:rPr>
      </w:pPr>
      <w:r w:rsidRPr="006C71CB">
        <w:rPr>
          <w:rFonts w:ascii="Arial" w:eastAsia="Calibri" w:hAnsi="Arial" w:cs="Arial"/>
          <w:kern w:val="0"/>
          <w:sz w:val="20"/>
          <w:szCs w:val="20"/>
          <w14:ligatures w14:val="none"/>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08BAC66" w14:textId="77777777" w:rsidR="006C71CB" w:rsidRDefault="006C71CB" w:rsidP="006D5C9B">
      <w:pPr>
        <w:spacing w:after="0" w:line="240" w:lineRule="auto"/>
        <w:ind w:firstLine="567"/>
        <w:jc w:val="center"/>
        <w:rPr>
          <w:rFonts w:ascii="Arial" w:eastAsia="Times New Roman" w:hAnsi="Arial" w:cs="Arial"/>
          <w:b/>
          <w:kern w:val="0"/>
          <w:sz w:val="20"/>
          <w:szCs w:val="20"/>
          <w14:ligatures w14:val="none"/>
        </w:rPr>
      </w:pPr>
    </w:p>
    <w:p w14:paraId="0927350A" w14:textId="77777777" w:rsidR="006D5C9B" w:rsidRPr="006D5C9B" w:rsidRDefault="006D5C9B" w:rsidP="006D5C9B">
      <w:pPr>
        <w:spacing w:after="0" w:line="240" w:lineRule="auto"/>
        <w:rPr>
          <w:rFonts w:ascii="Arial" w:eastAsia="Times New Roman" w:hAnsi="Arial" w:cs="Arial"/>
          <w:kern w:val="0"/>
          <w:sz w:val="20"/>
          <w:szCs w:val="20"/>
          <w14:ligatures w14:val="none"/>
        </w:rPr>
      </w:pPr>
    </w:p>
    <w:p w14:paraId="402A6739" w14:textId="77777777" w:rsidR="006D5C9B" w:rsidRPr="006C71CB" w:rsidRDefault="006D5C9B" w:rsidP="006D5C9B">
      <w:pPr>
        <w:spacing w:after="0" w:line="240" w:lineRule="auto"/>
        <w:ind w:firstLine="567"/>
        <w:jc w:val="right"/>
        <w:rPr>
          <w:rFonts w:ascii="Arial" w:eastAsia="Calibri" w:hAnsi="Arial" w:cs="Arial"/>
          <w:b/>
          <w:bCs/>
          <w:kern w:val="0"/>
          <w:sz w:val="20"/>
          <w:szCs w:val="20"/>
          <w:lang w:val="pt-PT"/>
          <w14:ligatures w14:val="none"/>
        </w:rPr>
      </w:pPr>
      <w:r w:rsidRPr="006D5C9B">
        <w:rPr>
          <w:rFonts w:ascii="Arial" w:eastAsia="Calibri" w:hAnsi="Arial" w:cs="Arial"/>
          <w:b/>
          <w:bCs/>
          <w:kern w:val="0"/>
          <w:sz w:val="20"/>
          <w:szCs w:val="20"/>
          <w14:ligatures w14:val="none"/>
        </w:rPr>
        <w:t xml:space="preserve">Lentelė Nr. </w:t>
      </w:r>
      <w:r w:rsidRPr="006C71CB">
        <w:rPr>
          <w:rFonts w:ascii="Arial" w:eastAsia="Calibri" w:hAnsi="Arial" w:cs="Arial"/>
          <w:b/>
          <w:bCs/>
          <w:kern w:val="0"/>
          <w:sz w:val="20"/>
          <w:szCs w:val="20"/>
          <w:lang w:val="pt-PT"/>
          <w14:ligatures w14:val="none"/>
        </w:rPr>
        <w:t>1</w:t>
      </w:r>
    </w:p>
    <w:p w14:paraId="35C6BE17" w14:textId="77777777" w:rsidR="006D5C9B" w:rsidRPr="006D5C9B" w:rsidRDefault="006D5C9B" w:rsidP="006D5C9B">
      <w:pPr>
        <w:spacing w:after="0" w:line="240" w:lineRule="auto"/>
        <w:rPr>
          <w:rFonts w:ascii="Arial" w:eastAsia="Times New Roman" w:hAnsi="Arial" w:cs="Arial"/>
          <w:kern w:val="0"/>
          <w:sz w:val="20"/>
          <w:szCs w:val="20"/>
          <w14:ligatures w14:val="none"/>
        </w:rPr>
      </w:pPr>
    </w:p>
    <w:tbl>
      <w:tblPr>
        <w:tblW w:w="949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01"/>
        <w:gridCol w:w="2694"/>
        <w:gridCol w:w="2977"/>
        <w:gridCol w:w="3118"/>
      </w:tblGrid>
      <w:tr w:rsidR="009869F0" w:rsidRPr="009869F0" w14:paraId="7B413A4D" w14:textId="77777777" w:rsidTr="009F5666">
        <w:trPr>
          <w:trHeight w:val="300"/>
        </w:trPr>
        <w:tc>
          <w:tcPr>
            <w:tcW w:w="701" w:type="dxa"/>
            <w:tcBorders>
              <w:top w:val="single" w:sz="6" w:space="0" w:color="000000"/>
              <w:left w:val="single" w:sz="6" w:space="0" w:color="000000"/>
              <w:bottom w:val="single" w:sz="6" w:space="0" w:color="000000"/>
              <w:right w:val="single" w:sz="6" w:space="0" w:color="000000"/>
            </w:tcBorders>
            <w:shd w:val="clear" w:color="auto" w:fill="DBE5F1"/>
            <w:vAlign w:val="center"/>
            <w:hideMark/>
          </w:tcPr>
          <w:p w14:paraId="74C8EC62" w14:textId="77777777" w:rsidR="009869F0" w:rsidRPr="009869F0" w:rsidRDefault="009869F0" w:rsidP="009869F0">
            <w:pPr>
              <w:spacing w:after="0" w:line="240" w:lineRule="auto"/>
              <w:ind w:left="30"/>
              <w:jc w:val="center"/>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b/>
                <w:bCs/>
                <w:kern w:val="0"/>
                <w:sz w:val="20"/>
                <w:szCs w:val="20"/>
                <w:lang w:eastAsia="lt-LT"/>
                <w14:ligatures w14:val="none"/>
              </w:rPr>
              <w:t>Eil. </w:t>
            </w:r>
            <w:r w:rsidRPr="009869F0">
              <w:rPr>
                <w:rFonts w:ascii="Arial" w:eastAsia="Times New Roman" w:hAnsi="Arial" w:cs="Arial"/>
                <w:kern w:val="0"/>
                <w:sz w:val="20"/>
                <w:szCs w:val="20"/>
                <w:lang w:eastAsia="lt-LT"/>
                <w14:ligatures w14:val="none"/>
              </w:rPr>
              <w:t> </w:t>
            </w:r>
          </w:p>
          <w:p w14:paraId="5B215FAA" w14:textId="77777777" w:rsidR="009869F0" w:rsidRPr="009869F0" w:rsidRDefault="009869F0" w:rsidP="009869F0">
            <w:pPr>
              <w:spacing w:after="0" w:line="240" w:lineRule="auto"/>
              <w:ind w:left="30"/>
              <w:jc w:val="center"/>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b/>
                <w:bCs/>
                <w:kern w:val="0"/>
                <w:sz w:val="20"/>
                <w:szCs w:val="20"/>
                <w:lang w:eastAsia="lt-LT"/>
                <w14:ligatures w14:val="none"/>
              </w:rPr>
              <w:t>Nr.</w:t>
            </w:r>
            <w:r w:rsidRPr="009869F0">
              <w:rPr>
                <w:rFonts w:ascii="Arial" w:eastAsia="Times New Roman" w:hAnsi="Arial" w:cs="Arial"/>
                <w:kern w:val="0"/>
                <w:sz w:val="20"/>
                <w:szCs w:val="20"/>
                <w:lang w:eastAsia="lt-LT"/>
                <w14:ligatures w14:val="none"/>
              </w:rPr>
              <w:t> </w:t>
            </w:r>
          </w:p>
        </w:tc>
        <w:tc>
          <w:tcPr>
            <w:tcW w:w="2694" w:type="dxa"/>
            <w:tcBorders>
              <w:top w:val="single" w:sz="6" w:space="0" w:color="000000"/>
              <w:left w:val="single" w:sz="6" w:space="0" w:color="000000"/>
              <w:bottom w:val="single" w:sz="6" w:space="0" w:color="000000"/>
              <w:right w:val="single" w:sz="6" w:space="0" w:color="000000"/>
            </w:tcBorders>
            <w:shd w:val="clear" w:color="auto" w:fill="DBE5F1"/>
            <w:vAlign w:val="center"/>
            <w:hideMark/>
          </w:tcPr>
          <w:p w14:paraId="2A5FE489" w14:textId="77777777" w:rsidR="009869F0" w:rsidRPr="009869F0" w:rsidRDefault="009869F0" w:rsidP="009869F0">
            <w:pPr>
              <w:spacing w:after="0" w:line="240" w:lineRule="auto"/>
              <w:jc w:val="center"/>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b/>
                <w:bCs/>
                <w:kern w:val="0"/>
                <w:sz w:val="20"/>
                <w:szCs w:val="20"/>
                <w:lang w:eastAsia="lt-LT"/>
                <w14:ligatures w14:val="none"/>
              </w:rPr>
              <w:t>Tiekėjo pašalinimo pagrindai</w:t>
            </w:r>
            <w:r w:rsidRPr="009869F0">
              <w:rPr>
                <w:rFonts w:ascii="Arial" w:eastAsia="Times New Roman" w:hAnsi="Arial" w:cs="Arial"/>
                <w:kern w:val="0"/>
                <w:sz w:val="20"/>
                <w:szCs w:val="20"/>
                <w:lang w:eastAsia="lt-LT"/>
                <w14:ligatures w14:val="none"/>
              </w:rPr>
              <w:t> </w:t>
            </w:r>
          </w:p>
        </w:tc>
        <w:tc>
          <w:tcPr>
            <w:tcW w:w="2977" w:type="dxa"/>
            <w:tcBorders>
              <w:top w:val="single" w:sz="6" w:space="0" w:color="000000"/>
              <w:left w:val="single" w:sz="6" w:space="0" w:color="000000"/>
              <w:bottom w:val="single" w:sz="6" w:space="0" w:color="000000"/>
              <w:right w:val="single" w:sz="6" w:space="0" w:color="000000"/>
            </w:tcBorders>
            <w:shd w:val="clear" w:color="auto" w:fill="DBE5F1"/>
            <w:vAlign w:val="center"/>
            <w:hideMark/>
          </w:tcPr>
          <w:p w14:paraId="3BCF2533" w14:textId="77777777" w:rsidR="009869F0" w:rsidRPr="009869F0" w:rsidRDefault="009869F0" w:rsidP="009869F0">
            <w:pPr>
              <w:spacing w:after="0" w:line="240" w:lineRule="auto"/>
              <w:jc w:val="center"/>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b/>
                <w:bCs/>
                <w:kern w:val="0"/>
                <w:sz w:val="20"/>
                <w:szCs w:val="20"/>
                <w:lang w:eastAsia="lt-LT"/>
                <w14:ligatures w14:val="none"/>
              </w:rPr>
              <w:t>VPĮ straipsnis,  dalis, punktas bei EBVPD formos dalis pildymui </w:t>
            </w:r>
            <w:r w:rsidRPr="009869F0">
              <w:rPr>
                <w:rFonts w:ascii="Arial" w:eastAsia="Times New Roman" w:hAnsi="Arial" w:cs="Arial"/>
                <w:kern w:val="0"/>
                <w:sz w:val="20"/>
                <w:szCs w:val="20"/>
                <w:lang w:eastAsia="lt-LT"/>
                <w14:ligatures w14:val="none"/>
              </w:rPr>
              <w:t> </w:t>
            </w:r>
          </w:p>
        </w:tc>
        <w:tc>
          <w:tcPr>
            <w:tcW w:w="3118" w:type="dxa"/>
            <w:tcBorders>
              <w:top w:val="single" w:sz="6" w:space="0" w:color="000000"/>
              <w:left w:val="single" w:sz="6" w:space="0" w:color="000000"/>
              <w:bottom w:val="single" w:sz="6" w:space="0" w:color="000000"/>
              <w:right w:val="single" w:sz="6" w:space="0" w:color="000000"/>
            </w:tcBorders>
            <w:shd w:val="clear" w:color="auto" w:fill="DBE5F1"/>
            <w:vAlign w:val="center"/>
            <w:hideMark/>
          </w:tcPr>
          <w:p w14:paraId="14D2EFAB" w14:textId="77777777" w:rsidR="009869F0" w:rsidRPr="009869F0" w:rsidRDefault="009869F0" w:rsidP="009869F0">
            <w:pPr>
              <w:spacing w:after="0" w:line="240" w:lineRule="auto"/>
              <w:jc w:val="center"/>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b/>
                <w:bCs/>
                <w:kern w:val="0"/>
                <w:sz w:val="20"/>
                <w:szCs w:val="20"/>
                <w:lang w:eastAsia="lt-LT"/>
                <w14:ligatures w14:val="none"/>
              </w:rPr>
              <w:t>Pašalinimo pagrindų nebuvimą įrodantys dokumentai</w:t>
            </w:r>
            <w:r w:rsidRPr="009869F0">
              <w:rPr>
                <w:rFonts w:ascii="Arial" w:eastAsia="Times New Roman" w:hAnsi="Arial" w:cs="Arial"/>
                <w:kern w:val="0"/>
                <w:sz w:val="20"/>
                <w:szCs w:val="20"/>
                <w:lang w:eastAsia="lt-LT"/>
                <w14:ligatures w14:val="none"/>
              </w:rPr>
              <w:t> </w:t>
            </w:r>
          </w:p>
        </w:tc>
      </w:tr>
      <w:tr w:rsidR="009869F0" w:rsidRPr="009869F0" w14:paraId="4A5E193F" w14:textId="77777777" w:rsidTr="009F5666">
        <w:trPr>
          <w:trHeight w:val="300"/>
        </w:trPr>
        <w:tc>
          <w:tcPr>
            <w:tcW w:w="701" w:type="dxa"/>
            <w:tcBorders>
              <w:top w:val="single" w:sz="6" w:space="0" w:color="000000"/>
              <w:left w:val="single" w:sz="6" w:space="0" w:color="000000"/>
              <w:bottom w:val="single" w:sz="6" w:space="0" w:color="000000"/>
              <w:right w:val="single" w:sz="6" w:space="0" w:color="000000"/>
            </w:tcBorders>
            <w:shd w:val="clear" w:color="auto" w:fill="DBE5F1"/>
            <w:vAlign w:val="center"/>
            <w:hideMark/>
          </w:tcPr>
          <w:p w14:paraId="10668B3F" w14:textId="77777777" w:rsidR="009869F0" w:rsidRPr="009869F0" w:rsidRDefault="009869F0" w:rsidP="009869F0">
            <w:pPr>
              <w:spacing w:after="0" w:line="240" w:lineRule="auto"/>
              <w:ind w:left="30"/>
              <w:jc w:val="center"/>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b/>
                <w:bCs/>
                <w:kern w:val="0"/>
                <w:sz w:val="20"/>
                <w:szCs w:val="20"/>
                <w:lang w:eastAsia="lt-LT"/>
                <w14:ligatures w14:val="none"/>
              </w:rPr>
              <w:t>1</w:t>
            </w:r>
            <w:r w:rsidRPr="009869F0">
              <w:rPr>
                <w:rFonts w:ascii="Arial" w:eastAsia="Times New Roman" w:hAnsi="Arial" w:cs="Arial"/>
                <w:kern w:val="0"/>
                <w:sz w:val="20"/>
                <w:szCs w:val="20"/>
                <w:lang w:eastAsia="lt-LT"/>
                <w14:ligatures w14:val="none"/>
              </w:rPr>
              <w:t> </w:t>
            </w:r>
          </w:p>
        </w:tc>
        <w:tc>
          <w:tcPr>
            <w:tcW w:w="2694" w:type="dxa"/>
            <w:tcBorders>
              <w:top w:val="single" w:sz="6" w:space="0" w:color="000000"/>
              <w:left w:val="single" w:sz="6" w:space="0" w:color="000000"/>
              <w:bottom w:val="single" w:sz="6" w:space="0" w:color="000000"/>
              <w:right w:val="single" w:sz="6" w:space="0" w:color="000000"/>
            </w:tcBorders>
            <w:shd w:val="clear" w:color="auto" w:fill="DBE5F1"/>
            <w:vAlign w:val="center"/>
            <w:hideMark/>
          </w:tcPr>
          <w:p w14:paraId="48F89952" w14:textId="77777777" w:rsidR="009869F0" w:rsidRPr="009869F0" w:rsidRDefault="009869F0" w:rsidP="009869F0">
            <w:pPr>
              <w:spacing w:after="0" w:line="240" w:lineRule="auto"/>
              <w:jc w:val="center"/>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b/>
                <w:bCs/>
                <w:kern w:val="0"/>
                <w:sz w:val="20"/>
                <w:szCs w:val="20"/>
                <w:lang w:eastAsia="lt-LT"/>
                <w14:ligatures w14:val="none"/>
              </w:rPr>
              <w:t>2</w:t>
            </w:r>
            <w:r w:rsidRPr="009869F0">
              <w:rPr>
                <w:rFonts w:ascii="Arial" w:eastAsia="Times New Roman" w:hAnsi="Arial" w:cs="Arial"/>
                <w:kern w:val="0"/>
                <w:sz w:val="20"/>
                <w:szCs w:val="20"/>
                <w:lang w:eastAsia="lt-LT"/>
                <w14:ligatures w14:val="none"/>
              </w:rPr>
              <w:t> </w:t>
            </w:r>
          </w:p>
        </w:tc>
        <w:tc>
          <w:tcPr>
            <w:tcW w:w="2977" w:type="dxa"/>
            <w:tcBorders>
              <w:top w:val="single" w:sz="6" w:space="0" w:color="000000"/>
              <w:left w:val="single" w:sz="6" w:space="0" w:color="000000"/>
              <w:bottom w:val="single" w:sz="6" w:space="0" w:color="000000"/>
              <w:right w:val="single" w:sz="6" w:space="0" w:color="000000"/>
            </w:tcBorders>
            <w:shd w:val="clear" w:color="auto" w:fill="DBE5F1"/>
            <w:vAlign w:val="center"/>
            <w:hideMark/>
          </w:tcPr>
          <w:p w14:paraId="041EC9CA" w14:textId="77777777" w:rsidR="009869F0" w:rsidRPr="009869F0" w:rsidRDefault="009869F0" w:rsidP="009869F0">
            <w:pPr>
              <w:spacing w:after="0" w:line="240" w:lineRule="auto"/>
              <w:jc w:val="center"/>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b/>
                <w:bCs/>
                <w:kern w:val="0"/>
                <w:sz w:val="20"/>
                <w:szCs w:val="20"/>
                <w:lang w:eastAsia="lt-LT"/>
                <w14:ligatures w14:val="none"/>
              </w:rPr>
              <w:t>3</w:t>
            </w:r>
            <w:r w:rsidRPr="009869F0">
              <w:rPr>
                <w:rFonts w:ascii="Arial" w:eastAsia="Times New Roman" w:hAnsi="Arial" w:cs="Arial"/>
                <w:kern w:val="0"/>
                <w:sz w:val="20"/>
                <w:szCs w:val="20"/>
                <w:lang w:eastAsia="lt-LT"/>
                <w14:ligatures w14:val="none"/>
              </w:rPr>
              <w:t> </w:t>
            </w:r>
          </w:p>
        </w:tc>
        <w:tc>
          <w:tcPr>
            <w:tcW w:w="3118" w:type="dxa"/>
            <w:tcBorders>
              <w:top w:val="single" w:sz="6" w:space="0" w:color="000000"/>
              <w:left w:val="single" w:sz="6" w:space="0" w:color="000000"/>
              <w:bottom w:val="single" w:sz="6" w:space="0" w:color="000000"/>
              <w:right w:val="single" w:sz="6" w:space="0" w:color="000000"/>
            </w:tcBorders>
            <w:shd w:val="clear" w:color="auto" w:fill="DBE5F1"/>
            <w:vAlign w:val="center"/>
            <w:hideMark/>
          </w:tcPr>
          <w:p w14:paraId="2C300C8C" w14:textId="77777777" w:rsidR="009869F0" w:rsidRPr="009869F0" w:rsidRDefault="009869F0" w:rsidP="009869F0">
            <w:pPr>
              <w:spacing w:after="0" w:line="240" w:lineRule="auto"/>
              <w:jc w:val="center"/>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b/>
                <w:bCs/>
                <w:kern w:val="0"/>
                <w:sz w:val="20"/>
                <w:szCs w:val="20"/>
                <w:lang w:eastAsia="lt-LT"/>
                <w14:ligatures w14:val="none"/>
              </w:rPr>
              <w:t>4</w:t>
            </w:r>
            <w:r w:rsidRPr="009869F0">
              <w:rPr>
                <w:rFonts w:ascii="Arial" w:eastAsia="Times New Roman" w:hAnsi="Arial" w:cs="Arial"/>
                <w:kern w:val="0"/>
                <w:sz w:val="20"/>
                <w:szCs w:val="20"/>
                <w:lang w:eastAsia="lt-LT"/>
                <w14:ligatures w14:val="none"/>
              </w:rPr>
              <w:t> </w:t>
            </w:r>
          </w:p>
        </w:tc>
      </w:tr>
      <w:tr w:rsidR="009869F0" w:rsidRPr="009869F0" w14:paraId="443278A4" w14:textId="77777777" w:rsidTr="00F31E28">
        <w:trPr>
          <w:trHeight w:val="300"/>
        </w:trPr>
        <w:tc>
          <w:tcPr>
            <w:tcW w:w="9490" w:type="dxa"/>
            <w:gridSpan w:val="4"/>
            <w:tcBorders>
              <w:top w:val="single" w:sz="6" w:space="0" w:color="000000"/>
              <w:left w:val="single" w:sz="6" w:space="0" w:color="000000"/>
              <w:bottom w:val="single" w:sz="6" w:space="0" w:color="000000"/>
              <w:right w:val="single" w:sz="6" w:space="0" w:color="000000"/>
            </w:tcBorders>
            <w:shd w:val="clear" w:color="auto" w:fill="auto"/>
            <w:hideMark/>
          </w:tcPr>
          <w:p w14:paraId="16FB5D2E"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tc>
      </w:tr>
      <w:tr w:rsidR="00F31E28" w:rsidRPr="009869F0" w14:paraId="00D8BB3B" w14:textId="77777777" w:rsidTr="009F5666">
        <w:trPr>
          <w:trHeight w:val="300"/>
        </w:trPr>
        <w:tc>
          <w:tcPr>
            <w:tcW w:w="701" w:type="dxa"/>
            <w:tcBorders>
              <w:top w:val="single" w:sz="6" w:space="0" w:color="000000"/>
              <w:left w:val="single" w:sz="6" w:space="0" w:color="000000"/>
              <w:bottom w:val="single" w:sz="6" w:space="0" w:color="000000"/>
              <w:right w:val="single" w:sz="6" w:space="0" w:color="000000"/>
            </w:tcBorders>
            <w:shd w:val="clear" w:color="auto" w:fill="auto"/>
            <w:hideMark/>
          </w:tcPr>
          <w:p w14:paraId="5F4AF7A1" w14:textId="68796812" w:rsidR="009869F0" w:rsidRPr="00C64480" w:rsidRDefault="009869F0" w:rsidP="00C64480">
            <w:pPr>
              <w:pStyle w:val="Sraopastraipa"/>
              <w:numPr>
                <w:ilvl w:val="0"/>
                <w:numId w:val="30"/>
              </w:numPr>
              <w:spacing w:after="0" w:line="240" w:lineRule="auto"/>
              <w:ind w:right="-288"/>
              <w:jc w:val="center"/>
              <w:textAlignment w:val="baseline"/>
              <w:rPr>
                <w:rFonts w:ascii="Arial" w:eastAsia="Times New Roman" w:hAnsi="Arial" w:cs="Arial"/>
                <w:kern w:val="0"/>
                <w:sz w:val="20"/>
                <w:szCs w:val="20"/>
                <w:lang w:eastAsia="lt-LT"/>
                <w14:ligatures w14:val="none"/>
              </w:rPr>
            </w:pPr>
          </w:p>
        </w:tc>
        <w:tc>
          <w:tcPr>
            <w:tcW w:w="2694" w:type="dxa"/>
            <w:tcBorders>
              <w:top w:val="single" w:sz="6" w:space="0" w:color="000000"/>
              <w:left w:val="single" w:sz="6" w:space="0" w:color="000000"/>
              <w:bottom w:val="single" w:sz="6" w:space="0" w:color="000000"/>
              <w:right w:val="single" w:sz="6" w:space="0" w:color="000000"/>
            </w:tcBorders>
            <w:shd w:val="clear" w:color="auto" w:fill="auto"/>
            <w:hideMark/>
          </w:tcPr>
          <w:p w14:paraId="5A0AC356"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Tiekėjas arba jo atsakingas asmuo, nurodytas VPĮ 46 straipsnio 2 dalies 2 punkte, nuteistas už šią nusikalstamą veiką: </w:t>
            </w:r>
          </w:p>
          <w:p w14:paraId="69F4B100" w14:textId="690715AF" w:rsidR="009869F0" w:rsidRPr="009869F0" w:rsidRDefault="009869F0" w:rsidP="000C3797">
            <w:pPr>
              <w:tabs>
                <w:tab w:val="left" w:pos="1268"/>
              </w:tabs>
              <w:spacing w:after="0" w:line="240" w:lineRule="auto"/>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1) dalyvavimą</w:t>
            </w:r>
            <w:r w:rsidR="00AC513E">
              <w:rPr>
                <w:rFonts w:ascii="Arial" w:eastAsia="Times New Roman" w:hAnsi="Arial" w:cs="Arial"/>
                <w:kern w:val="0"/>
                <w:sz w:val="20"/>
                <w:szCs w:val="20"/>
                <w:lang w:eastAsia="lt-LT"/>
                <w14:ligatures w14:val="none"/>
              </w:rPr>
              <w:t xml:space="preserve"> </w:t>
            </w:r>
            <w:r w:rsidRPr="009869F0">
              <w:rPr>
                <w:rFonts w:ascii="Arial" w:eastAsia="Times New Roman" w:hAnsi="Arial" w:cs="Arial"/>
                <w:kern w:val="0"/>
                <w:sz w:val="20"/>
                <w:szCs w:val="20"/>
                <w:lang w:eastAsia="lt-LT"/>
                <w14:ligatures w14:val="none"/>
              </w:rPr>
              <w:t>nusikalstamame</w:t>
            </w:r>
            <w:r w:rsidR="00AC513E">
              <w:rPr>
                <w:rFonts w:ascii="Arial" w:eastAsia="Times New Roman" w:hAnsi="Arial" w:cs="Arial"/>
                <w:kern w:val="0"/>
                <w:sz w:val="20"/>
                <w:szCs w:val="20"/>
                <w:lang w:eastAsia="lt-LT"/>
                <w14:ligatures w14:val="none"/>
              </w:rPr>
              <w:t xml:space="preserve"> </w:t>
            </w:r>
            <w:r w:rsidRPr="009869F0">
              <w:rPr>
                <w:rFonts w:ascii="Arial" w:eastAsia="Times New Roman" w:hAnsi="Arial" w:cs="Arial"/>
                <w:kern w:val="0"/>
                <w:sz w:val="20"/>
                <w:szCs w:val="20"/>
                <w:lang w:eastAsia="lt-LT"/>
                <w14:ligatures w14:val="none"/>
              </w:rPr>
              <w:t>susivienijime, jo organizavimą ar vadovavimą jam; </w:t>
            </w:r>
          </w:p>
          <w:p w14:paraId="6B374961"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2) kyšininkavimą, prekybą poveikiu, papirkimą; </w:t>
            </w:r>
          </w:p>
          <w:p w14:paraId="4306FC29"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xml:space="preserve">3) sukčiavimą, turto pasisavinimą, turto iššvaistymą, apgaulingą </w:t>
            </w:r>
            <w:r w:rsidRPr="009869F0">
              <w:rPr>
                <w:rFonts w:ascii="Arial" w:eastAsia="Times New Roman" w:hAnsi="Arial" w:cs="Arial"/>
                <w:kern w:val="0"/>
                <w:sz w:val="20"/>
                <w:szCs w:val="20"/>
                <w:lang w:eastAsia="lt-LT"/>
                <w14:ligatures w14:val="none"/>
              </w:rPr>
              <w:lastRenderedPageBreak/>
              <w:t>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7E047659"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4) nusikalstamą bankrotą; </w:t>
            </w:r>
          </w:p>
          <w:p w14:paraId="0C3D4326"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5) teroristinį ir su teroristine veikla susijusį nusikaltimą; </w:t>
            </w:r>
          </w:p>
          <w:p w14:paraId="2545C460"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6) nusikalstamu būdu gauto turto legalizavimą; </w:t>
            </w:r>
          </w:p>
          <w:p w14:paraId="008B59DD"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7) prekybą žmonėmis, vaiko pirkimą arba pardavimą; </w:t>
            </w:r>
          </w:p>
          <w:p w14:paraId="7D033598"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8) kitos valstybės tiekėjo atliktą nusikaltimą, apibrėžtą Direktyvos 2014/24/ES 57 straipsnio 1 dalyje išvardytus Europos Sąjungos teisės aktus įgyvendinančiuose kitų valstybių teisės aktuose. </w:t>
            </w:r>
          </w:p>
          <w:p w14:paraId="7F2BFEE7"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55DEE4DE"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Laikoma, kad tiekėjas arba jo atsakingas asmuo nuteistas už aukščiau nurodytą nusikalstamą veiką, kai dėl: </w:t>
            </w:r>
          </w:p>
          <w:p w14:paraId="62FF09B7"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1) tiekėjo, kuris yra fizinis asmuo, per pastaruosius 5 metus buvo priimtas ir įsiteisėjęs apkaltinamasis teismo nuosprendis ir šis asmuo turi neišnykusį ar nepanaikintą teistumą; </w:t>
            </w:r>
          </w:p>
          <w:p w14:paraId="6D248EFD"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xml:space="preserve">2) tiekėjo, kuris yra juridinis asmuo, kita organizacija ar jos </w:t>
            </w:r>
            <w:r w:rsidRPr="009869F0">
              <w:rPr>
                <w:rFonts w:ascii="Arial" w:eastAsia="Times New Roman" w:hAnsi="Arial" w:cs="Arial"/>
                <w:b/>
                <w:bCs/>
                <w:kern w:val="0"/>
                <w:sz w:val="20"/>
                <w:szCs w:val="20"/>
                <w:lang w:eastAsia="lt-LT"/>
                <w14:ligatures w14:val="none"/>
              </w:rPr>
              <w:t>struktūrinis</w:t>
            </w:r>
            <w:r w:rsidRPr="009869F0">
              <w:rPr>
                <w:rFonts w:ascii="Arial" w:eastAsia="Times New Roman" w:hAnsi="Arial" w:cs="Arial"/>
                <w:kern w:val="0"/>
                <w:sz w:val="20"/>
                <w:szCs w:val="20"/>
                <w:lang w:eastAsia="lt-LT"/>
                <w14:ligatures w14:val="none"/>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2E8E7420"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2A09BEFA"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xml:space="preserve">3) tiekėjo, kuris yra juridinis asmuo, kita organizacija ar jos </w:t>
            </w:r>
            <w:r w:rsidRPr="009869F0">
              <w:rPr>
                <w:rFonts w:ascii="Arial" w:eastAsia="Times New Roman" w:hAnsi="Arial" w:cs="Arial"/>
                <w:b/>
                <w:bCs/>
                <w:kern w:val="0"/>
                <w:sz w:val="20"/>
                <w:szCs w:val="20"/>
                <w:lang w:eastAsia="lt-LT"/>
                <w14:ligatures w14:val="none"/>
              </w:rPr>
              <w:t>struktūrinis</w:t>
            </w:r>
            <w:r w:rsidRPr="009869F0">
              <w:rPr>
                <w:rFonts w:ascii="Arial" w:eastAsia="Times New Roman" w:hAnsi="Arial" w:cs="Arial"/>
                <w:kern w:val="0"/>
                <w:sz w:val="20"/>
                <w:szCs w:val="20"/>
                <w:lang w:eastAsia="lt-LT"/>
                <w14:ligatures w14:val="none"/>
              </w:rPr>
              <w:t xml:space="preserve"> padalinys, per pastaruosius 5 metus buvo priimtas ir įsiteisėjęs </w:t>
            </w:r>
            <w:r w:rsidRPr="009869F0">
              <w:rPr>
                <w:rFonts w:ascii="Arial" w:eastAsia="Times New Roman" w:hAnsi="Arial" w:cs="Arial"/>
                <w:kern w:val="0"/>
                <w:sz w:val="20"/>
                <w:szCs w:val="20"/>
                <w:lang w:eastAsia="lt-LT"/>
                <w14:ligatures w14:val="none"/>
              </w:rPr>
              <w:lastRenderedPageBreak/>
              <w:t>apkaltinamasis teismo nuosprendis arba VPĮ 46 straipsnio 3 dalies atveju – galutinis administracinis sprendimas, jeigu toks sprendimas priimamas pagal tiekėjo šalies teisės aktų reikalavimus. </w:t>
            </w:r>
          </w:p>
        </w:tc>
        <w:tc>
          <w:tcPr>
            <w:tcW w:w="2977" w:type="dxa"/>
            <w:tcBorders>
              <w:top w:val="single" w:sz="6" w:space="0" w:color="000000"/>
              <w:left w:val="single" w:sz="6" w:space="0" w:color="000000"/>
              <w:bottom w:val="single" w:sz="6" w:space="0" w:color="000000"/>
              <w:right w:val="single" w:sz="6" w:space="0" w:color="000000"/>
            </w:tcBorders>
            <w:shd w:val="clear" w:color="auto" w:fill="auto"/>
            <w:hideMark/>
          </w:tcPr>
          <w:p w14:paraId="52F03E02"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b/>
                <w:bCs/>
                <w:kern w:val="0"/>
                <w:sz w:val="20"/>
                <w:szCs w:val="20"/>
                <w:lang w:eastAsia="lt-LT"/>
                <w14:ligatures w14:val="none"/>
              </w:rPr>
              <w:lastRenderedPageBreak/>
              <w:t>VPĮ 46 straipsnio 1 dalis</w:t>
            </w:r>
            <w:r w:rsidRPr="009869F0">
              <w:rPr>
                <w:rFonts w:ascii="Arial" w:eastAsia="Times New Roman" w:hAnsi="Arial" w:cs="Arial"/>
                <w:kern w:val="0"/>
                <w:sz w:val="20"/>
                <w:szCs w:val="20"/>
                <w:lang w:eastAsia="lt-LT"/>
                <w14:ligatures w14:val="none"/>
              </w:rPr>
              <w:t> </w:t>
            </w:r>
          </w:p>
          <w:p w14:paraId="6587AD9D"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211C468A"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EBVPD III dalies A1-A6 punktai </w:t>
            </w:r>
          </w:p>
          <w:p w14:paraId="54CAE231"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06544546"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EBVPD III dalies D1 punktas </w:t>
            </w:r>
          </w:p>
        </w:tc>
        <w:tc>
          <w:tcPr>
            <w:tcW w:w="3118" w:type="dxa"/>
            <w:tcBorders>
              <w:top w:val="single" w:sz="6" w:space="0" w:color="000000"/>
              <w:left w:val="single" w:sz="6" w:space="0" w:color="000000"/>
              <w:bottom w:val="single" w:sz="6" w:space="0" w:color="000000"/>
              <w:right w:val="single" w:sz="6" w:space="0" w:color="000000"/>
            </w:tcBorders>
            <w:shd w:val="clear" w:color="auto" w:fill="auto"/>
            <w:hideMark/>
          </w:tcPr>
          <w:p w14:paraId="69F24F3E"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Iš Lietuvoje įsteigtų subjektų reikalaujama: </w:t>
            </w:r>
          </w:p>
          <w:p w14:paraId="0FD6DBF0" w14:textId="77777777" w:rsidR="009869F0" w:rsidRPr="009869F0" w:rsidRDefault="009869F0" w:rsidP="009869F0">
            <w:pPr>
              <w:numPr>
                <w:ilvl w:val="0"/>
                <w:numId w:val="10"/>
              </w:numPr>
              <w:spacing w:after="0" w:line="240" w:lineRule="auto"/>
              <w:ind w:left="660" w:firstLine="0"/>
              <w:jc w:val="both"/>
              <w:textAlignment w:val="baseline"/>
              <w:rPr>
                <w:rFonts w:ascii="Arial" w:eastAsia="Times New Roman" w:hAnsi="Arial" w:cs="Arial"/>
                <w:kern w:val="0"/>
                <w:sz w:val="20"/>
                <w:szCs w:val="20"/>
                <w:lang w:eastAsia="lt-LT"/>
                <w14:ligatures w14:val="none"/>
              </w:rPr>
            </w:pPr>
            <w:r w:rsidRPr="009869F0">
              <w:rPr>
                <w:rFonts w:ascii="Arial" w:eastAsia="Times New Roman" w:hAnsi="Arial" w:cs="Arial"/>
                <w:kern w:val="0"/>
                <w:sz w:val="20"/>
                <w:szCs w:val="20"/>
                <w:lang w:eastAsia="lt-LT"/>
                <w14:ligatures w14:val="none"/>
              </w:rPr>
              <w:t>išrašo iš teismo sprendimo arba </w:t>
            </w:r>
          </w:p>
          <w:p w14:paraId="40C03492" w14:textId="77777777" w:rsidR="009869F0" w:rsidRPr="009869F0" w:rsidRDefault="009869F0" w:rsidP="009869F0">
            <w:pPr>
              <w:numPr>
                <w:ilvl w:val="0"/>
                <w:numId w:val="11"/>
              </w:numPr>
              <w:spacing w:after="0" w:line="240" w:lineRule="auto"/>
              <w:ind w:left="660" w:firstLine="0"/>
              <w:jc w:val="both"/>
              <w:textAlignment w:val="baseline"/>
              <w:rPr>
                <w:rFonts w:ascii="Arial" w:eastAsia="Times New Roman" w:hAnsi="Arial" w:cs="Arial"/>
                <w:kern w:val="0"/>
                <w:sz w:val="20"/>
                <w:szCs w:val="20"/>
                <w:lang w:eastAsia="lt-LT"/>
                <w14:ligatures w14:val="none"/>
              </w:rPr>
            </w:pPr>
            <w:r w:rsidRPr="009869F0">
              <w:rPr>
                <w:rFonts w:ascii="Arial" w:eastAsia="Times New Roman" w:hAnsi="Arial" w:cs="Arial"/>
                <w:kern w:val="0"/>
                <w:sz w:val="20"/>
                <w:szCs w:val="20"/>
                <w:lang w:eastAsia="lt-LT"/>
                <w14:ligatures w14:val="none"/>
              </w:rPr>
              <w:t>Informatikos ir ryšių departamento prie Vidaus reikalų ministerijos pažymos, arba </w:t>
            </w:r>
          </w:p>
          <w:p w14:paraId="28AD893A" w14:textId="77777777" w:rsidR="009869F0" w:rsidRPr="009869F0" w:rsidRDefault="009869F0" w:rsidP="009869F0">
            <w:pPr>
              <w:numPr>
                <w:ilvl w:val="0"/>
                <w:numId w:val="12"/>
              </w:numPr>
              <w:spacing w:after="0" w:line="240" w:lineRule="auto"/>
              <w:ind w:left="660" w:firstLine="0"/>
              <w:jc w:val="both"/>
              <w:textAlignment w:val="baseline"/>
              <w:rPr>
                <w:rFonts w:ascii="Arial" w:eastAsia="Times New Roman" w:hAnsi="Arial" w:cs="Arial"/>
                <w:kern w:val="0"/>
                <w:sz w:val="20"/>
                <w:szCs w:val="20"/>
                <w:lang w:eastAsia="lt-LT"/>
                <w14:ligatures w14:val="none"/>
              </w:rPr>
            </w:pPr>
            <w:r w:rsidRPr="009869F0">
              <w:rPr>
                <w:rFonts w:ascii="Arial" w:eastAsia="Times New Roman" w:hAnsi="Arial" w:cs="Arial"/>
                <w:kern w:val="0"/>
                <w:sz w:val="20"/>
                <w:szCs w:val="20"/>
                <w:lang w:eastAsia="lt-LT"/>
                <w14:ligatures w14:val="none"/>
              </w:rPr>
              <w:t xml:space="preserve">valstybės įmonės Registrų centro Lietuvos Respublikos Vyriausybės nustatyta tvarka išduoto dokumento, patvirtinančio jungtinius kompetentingų </w:t>
            </w:r>
            <w:r w:rsidRPr="009869F0">
              <w:rPr>
                <w:rFonts w:ascii="Arial" w:eastAsia="Times New Roman" w:hAnsi="Arial" w:cs="Arial"/>
                <w:kern w:val="0"/>
                <w:sz w:val="20"/>
                <w:szCs w:val="20"/>
                <w:lang w:eastAsia="lt-LT"/>
                <w14:ligatures w14:val="none"/>
              </w:rPr>
              <w:lastRenderedPageBreak/>
              <w:t>institucijų tvarkomus duomenis. </w:t>
            </w:r>
          </w:p>
          <w:p w14:paraId="247634CA"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65D3DE21"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Iš ne Lietuvoje įsteigtų subjektų reikalaujama: </w:t>
            </w:r>
          </w:p>
          <w:p w14:paraId="0BFD9366" w14:textId="77777777" w:rsidR="009869F0" w:rsidRPr="009869F0" w:rsidRDefault="009869F0" w:rsidP="009869F0">
            <w:pPr>
              <w:numPr>
                <w:ilvl w:val="0"/>
                <w:numId w:val="13"/>
              </w:numPr>
              <w:spacing w:after="0" w:line="240" w:lineRule="auto"/>
              <w:ind w:left="660" w:firstLine="0"/>
              <w:jc w:val="both"/>
              <w:textAlignment w:val="baseline"/>
              <w:rPr>
                <w:rFonts w:ascii="Arial" w:eastAsia="Times New Roman" w:hAnsi="Arial" w:cs="Arial"/>
                <w:kern w:val="0"/>
                <w:sz w:val="20"/>
                <w:szCs w:val="20"/>
                <w:lang w:eastAsia="lt-LT"/>
                <w14:ligatures w14:val="none"/>
              </w:rPr>
            </w:pPr>
            <w:r w:rsidRPr="009869F0">
              <w:rPr>
                <w:rFonts w:ascii="Arial" w:eastAsia="Times New Roman" w:hAnsi="Arial" w:cs="Arial"/>
                <w:kern w:val="0"/>
                <w:sz w:val="20"/>
                <w:szCs w:val="20"/>
                <w:lang w:eastAsia="lt-LT"/>
                <w14:ligatures w14:val="none"/>
              </w:rPr>
              <w:t>atitinkamos užsienio šalies institucijos dokumento</w:t>
            </w:r>
            <w:r w:rsidRPr="009869F0">
              <w:rPr>
                <w:rFonts w:ascii="Arial" w:eastAsia="Times New Roman" w:hAnsi="Arial" w:cs="Arial"/>
                <w:kern w:val="0"/>
                <w:sz w:val="16"/>
                <w:szCs w:val="16"/>
                <w:vertAlign w:val="superscript"/>
                <w:lang w:eastAsia="lt-LT"/>
                <w14:ligatures w14:val="none"/>
              </w:rPr>
              <w:t>1</w:t>
            </w:r>
            <w:r w:rsidRPr="009869F0">
              <w:rPr>
                <w:rFonts w:ascii="Arial" w:eastAsia="Times New Roman" w:hAnsi="Arial" w:cs="Arial"/>
                <w:kern w:val="0"/>
                <w:sz w:val="20"/>
                <w:szCs w:val="20"/>
                <w:lang w:eastAsia="lt-LT"/>
                <w14:ligatures w14:val="none"/>
              </w:rPr>
              <w:t>. </w:t>
            </w:r>
          </w:p>
          <w:p w14:paraId="1A0C69C1"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6941BF58"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xml:space="preserve">Nurodyti dokumentai turi būti išduoti ne anksčiau kaip 120 dienų iki </w:t>
            </w:r>
            <w:r w:rsidRPr="009869F0">
              <w:rPr>
                <w:rFonts w:ascii="Arial" w:eastAsia="Times New Roman" w:hAnsi="Arial" w:cs="Arial"/>
                <w:i/>
                <w:iCs/>
                <w:kern w:val="0"/>
                <w:sz w:val="20"/>
                <w:szCs w:val="20"/>
                <w:lang w:eastAsia="lt-LT"/>
                <w14:ligatures w14:val="none"/>
              </w:rPr>
              <w:t>tos dienos, kai tiekėjas perkančiosios organizacijos prašymu turės pateikti pašalinimo pagrindų nebuvimą patvirtinančius dok</w:t>
            </w:r>
            <w:r w:rsidRPr="009869F0">
              <w:rPr>
                <w:rFonts w:ascii="Arial" w:eastAsia="Times New Roman" w:hAnsi="Arial" w:cs="Arial"/>
                <w:kern w:val="0"/>
                <w:sz w:val="20"/>
                <w:szCs w:val="20"/>
                <w:lang w:eastAsia="lt-LT"/>
                <w14:ligatures w14:val="none"/>
              </w:rPr>
              <w:t xml:space="preserve">umentus. </w:t>
            </w:r>
            <w:r w:rsidRPr="009869F0">
              <w:rPr>
                <w:rFonts w:ascii="Arial" w:eastAsia="Times New Roman" w:hAnsi="Arial" w:cs="Arial"/>
                <w:b/>
                <w:bCs/>
                <w:i/>
                <w:iCs/>
                <w:color w:val="000000"/>
                <w:kern w:val="0"/>
                <w:sz w:val="20"/>
                <w:szCs w:val="20"/>
                <w:lang w:eastAsia="lt-LT"/>
                <w14:ligatures w14:val="none"/>
              </w:rPr>
              <w:t>Pavyzdys</w:t>
            </w:r>
            <w:r w:rsidRPr="009869F0">
              <w:rPr>
                <w:rFonts w:ascii="Arial" w:eastAsia="Times New Roman" w:hAnsi="Arial" w:cs="Arial"/>
                <w:i/>
                <w:iCs/>
                <w:color w:val="000000"/>
                <w:kern w:val="0"/>
                <w:sz w:val="20"/>
                <w:szCs w:val="20"/>
                <w:lang w:eastAsia="lt-LT"/>
                <w14:ligatures w14:val="none"/>
              </w:rPr>
              <w:t>: Jeigu perkančioji organizacija 2022-10-10 kreipėsi į tiekėją prašydama iki 2022-10-14 pateikti įrodančius dokumentus, jie turi būti išduoti ne anksčiau kaip 120 dienų, jas skaičiuojant atgal nuo 2022-10-14. </w:t>
            </w:r>
            <w:r w:rsidRPr="009869F0">
              <w:rPr>
                <w:rFonts w:ascii="Arial" w:eastAsia="Times New Roman" w:hAnsi="Arial" w:cs="Arial"/>
                <w:color w:val="000000"/>
                <w:kern w:val="0"/>
                <w:sz w:val="20"/>
                <w:szCs w:val="20"/>
                <w:lang w:eastAsia="lt-LT"/>
                <w14:ligatures w14:val="none"/>
              </w:rPr>
              <w:t> </w:t>
            </w:r>
          </w:p>
          <w:p w14:paraId="1A566F95"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01036E17"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 </w:t>
            </w:r>
          </w:p>
          <w:p w14:paraId="7BA31C5A"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3B83AB26"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Pažymų, patvirtinančių VPĮ 46 straipsnyje nurodytų tiekėjo pašalinimo pagrindų nebuvimą, pateikti nereikalaujama. Jų perkančioji organizacija reikalaus tik turėdama pagrįstų abejonių dėl tiekėjo patikimumo. </w:t>
            </w:r>
          </w:p>
          <w:p w14:paraId="454998F6"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337DEC23"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tc>
      </w:tr>
      <w:tr w:rsidR="00C64480" w:rsidRPr="009869F0" w14:paraId="592F7F9D" w14:textId="77777777" w:rsidTr="009F5666">
        <w:trPr>
          <w:trHeight w:val="300"/>
        </w:trPr>
        <w:tc>
          <w:tcPr>
            <w:tcW w:w="701" w:type="dxa"/>
            <w:tcBorders>
              <w:top w:val="single" w:sz="6" w:space="0" w:color="000000"/>
              <w:left w:val="single" w:sz="6" w:space="0" w:color="000000"/>
              <w:bottom w:val="single" w:sz="6" w:space="0" w:color="000000"/>
              <w:right w:val="single" w:sz="6" w:space="0" w:color="000000"/>
            </w:tcBorders>
            <w:shd w:val="clear" w:color="auto" w:fill="auto"/>
          </w:tcPr>
          <w:p w14:paraId="78E9013C" w14:textId="77777777" w:rsidR="00C64480" w:rsidRPr="00C64480" w:rsidRDefault="00C64480" w:rsidP="00C64480">
            <w:pPr>
              <w:pStyle w:val="Sraopastraipa"/>
              <w:numPr>
                <w:ilvl w:val="0"/>
                <w:numId w:val="30"/>
              </w:numPr>
              <w:spacing w:after="0" w:line="240" w:lineRule="auto"/>
              <w:ind w:right="-288"/>
              <w:jc w:val="center"/>
              <w:textAlignment w:val="baseline"/>
              <w:rPr>
                <w:rFonts w:ascii="Arial" w:eastAsia="Times New Roman" w:hAnsi="Arial" w:cs="Arial"/>
                <w:kern w:val="0"/>
                <w:sz w:val="20"/>
                <w:szCs w:val="20"/>
                <w:lang w:eastAsia="lt-LT"/>
                <w14:ligatures w14:val="none"/>
              </w:rPr>
            </w:pPr>
          </w:p>
        </w:tc>
        <w:tc>
          <w:tcPr>
            <w:tcW w:w="2694" w:type="dxa"/>
            <w:tcBorders>
              <w:top w:val="single" w:sz="6" w:space="0" w:color="000000"/>
              <w:left w:val="single" w:sz="6" w:space="0" w:color="000000"/>
              <w:bottom w:val="single" w:sz="6" w:space="0" w:color="000000"/>
              <w:right w:val="single" w:sz="6" w:space="0" w:color="000000"/>
            </w:tcBorders>
            <w:shd w:val="clear" w:color="auto" w:fill="auto"/>
          </w:tcPr>
          <w:p w14:paraId="1DE140DA" w14:textId="52B5BB41" w:rsidR="00C64480" w:rsidRPr="009869F0" w:rsidRDefault="00C64480" w:rsidP="00C64480">
            <w:pPr>
              <w:spacing w:after="0" w:line="240" w:lineRule="auto"/>
              <w:jc w:val="both"/>
              <w:textAlignment w:val="baseline"/>
              <w:rPr>
                <w:rFonts w:ascii="Arial" w:eastAsia="Times New Roman" w:hAnsi="Arial" w:cs="Arial"/>
                <w:kern w:val="0"/>
                <w:sz w:val="20"/>
                <w:szCs w:val="20"/>
                <w:lang w:eastAsia="lt-LT"/>
                <w14:ligatures w14:val="none"/>
              </w:rPr>
            </w:pPr>
            <w:r w:rsidRPr="008942C7">
              <w:rPr>
                <w:rStyle w:val="normaltextrun"/>
                <w:rFonts w:ascii="Arial" w:hAnsi="Arial" w:cs="Arial"/>
                <w:sz w:val="20"/>
                <w:szCs w:val="20"/>
              </w:rPr>
              <w:t>Tiekėjas yra neatlikęs jam paskirtos baudžiamojo poveikio priemonės – uždraudimo juridiniam asmeniui dalyvauti viešuosiuose pirkimuose.</w:t>
            </w:r>
            <w:r w:rsidRPr="008942C7">
              <w:rPr>
                <w:rStyle w:val="eop"/>
                <w:rFonts w:ascii="Arial" w:hAnsi="Arial" w:cs="Arial"/>
                <w:sz w:val="20"/>
                <w:szCs w:val="20"/>
              </w:rPr>
              <w:t> </w:t>
            </w:r>
          </w:p>
        </w:tc>
        <w:tc>
          <w:tcPr>
            <w:tcW w:w="2977" w:type="dxa"/>
            <w:tcBorders>
              <w:top w:val="single" w:sz="6" w:space="0" w:color="000000"/>
              <w:left w:val="single" w:sz="6" w:space="0" w:color="000000"/>
              <w:bottom w:val="single" w:sz="6" w:space="0" w:color="000000"/>
              <w:right w:val="single" w:sz="6" w:space="0" w:color="000000"/>
            </w:tcBorders>
            <w:shd w:val="clear" w:color="auto" w:fill="auto"/>
          </w:tcPr>
          <w:p w14:paraId="20DD9331" w14:textId="77777777" w:rsidR="00C64480" w:rsidRPr="008942C7" w:rsidRDefault="00C64480" w:rsidP="00C64480">
            <w:pPr>
              <w:pStyle w:val="paragraph"/>
              <w:spacing w:before="0" w:beforeAutospacing="0" w:after="0" w:afterAutospacing="0"/>
              <w:jc w:val="both"/>
              <w:textAlignment w:val="baseline"/>
              <w:rPr>
                <w:rFonts w:ascii="Segoe UI" w:hAnsi="Segoe UI" w:cs="Segoe UI"/>
                <w:sz w:val="20"/>
                <w:szCs w:val="20"/>
              </w:rPr>
            </w:pPr>
            <w:r w:rsidRPr="008942C7">
              <w:rPr>
                <w:rStyle w:val="normaltextrun"/>
                <w:rFonts w:ascii="Arial" w:hAnsi="Arial" w:cs="Arial"/>
                <w:b/>
                <w:bCs/>
                <w:sz w:val="20"/>
                <w:szCs w:val="20"/>
              </w:rPr>
              <w:t>VPĮ 46 straipsnio 2¹ dalis</w:t>
            </w:r>
            <w:r w:rsidRPr="008942C7">
              <w:rPr>
                <w:rStyle w:val="eop"/>
                <w:rFonts w:ascii="Arial" w:eastAsiaTheme="majorEastAsia" w:hAnsi="Arial" w:cs="Arial"/>
                <w:sz w:val="20"/>
                <w:szCs w:val="20"/>
              </w:rPr>
              <w:t> </w:t>
            </w:r>
          </w:p>
          <w:p w14:paraId="6F648BD3" w14:textId="77777777" w:rsidR="00C64480" w:rsidRPr="008942C7" w:rsidRDefault="00C64480" w:rsidP="00C64480">
            <w:pPr>
              <w:pStyle w:val="paragraph"/>
              <w:spacing w:before="0" w:beforeAutospacing="0" w:after="0" w:afterAutospacing="0"/>
              <w:jc w:val="both"/>
              <w:textAlignment w:val="baseline"/>
              <w:rPr>
                <w:rFonts w:ascii="Segoe UI" w:hAnsi="Segoe UI" w:cs="Segoe UI"/>
                <w:sz w:val="20"/>
                <w:szCs w:val="20"/>
              </w:rPr>
            </w:pPr>
            <w:r w:rsidRPr="008942C7">
              <w:rPr>
                <w:rStyle w:val="eop"/>
                <w:rFonts w:ascii="Arial" w:eastAsiaTheme="majorEastAsia" w:hAnsi="Arial" w:cs="Arial"/>
                <w:sz w:val="20"/>
                <w:szCs w:val="20"/>
              </w:rPr>
              <w:t> </w:t>
            </w:r>
          </w:p>
          <w:p w14:paraId="6581ADF4" w14:textId="7F55135C" w:rsidR="00C64480" w:rsidRPr="009869F0" w:rsidRDefault="00C64480" w:rsidP="00C64480">
            <w:pPr>
              <w:spacing w:after="0" w:line="240" w:lineRule="auto"/>
              <w:jc w:val="both"/>
              <w:textAlignment w:val="baseline"/>
              <w:rPr>
                <w:rFonts w:ascii="Arial" w:eastAsia="Times New Roman" w:hAnsi="Arial" w:cs="Arial"/>
                <w:b/>
                <w:bCs/>
                <w:kern w:val="0"/>
                <w:sz w:val="20"/>
                <w:szCs w:val="20"/>
                <w:lang w:eastAsia="lt-LT"/>
                <w14:ligatures w14:val="none"/>
              </w:rPr>
            </w:pPr>
            <w:r w:rsidRPr="008942C7">
              <w:rPr>
                <w:rStyle w:val="normaltextrun"/>
                <w:rFonts w:ascii="Arial" w:hAnsi="Arial" w:cs="Arial"/>
                <w:sz w:val="20"/>
                <w:szCs w:val="20"/>
              </w:rPr>
              <w:t>EBVPD III dalies D2 punktas</w:t>
            </w:r>
            <w:r w:rsidRPr="008942C7">
              <w:rPr>
                <w:rStyle w:val="eop"/>
                <w:rFonts w:ascii="Arial" w:hAnsi="Arial" w:cs="Arial"/>
                <w:sz w:val="20"/>
                <w:szCs w:val="20"/>
              </w:rPr>
              <w:t> </w:t>
            </w:r>
          </w:p>
        </w:tc>
        <w:tc>
          <w:tcPr>
            <w:tcW w:w="3118" w:type="dxa"/>
            <w:tcBorders>
              <w:top w:val="single" w:sz="6" w:space="0" w:color="000000"/>
              <w:left w:val="single" w:sz="6" w:space="0" w:color="000000"/>
              <w:bottom w:val="single" w:sz="6" w:space="0" w:color="000000"/>
              <w:right w:val="single" w:sz="6" w:space="0" w:color="000000"/>
            </w:tcBorders>
            <w:shd w:val="clear" w:color="auto" w:fill="auto"/>
          </w:tcPr>
          <w:p w14:paraId="7DD4BE68" w14:textId="77777777" w:rsidR="00C64480" w:rsidRPr="008942C7" w:rsidRDefault="00C64480" w:rsidP="00C64480">
            <w:pPr>
              <w:pStyle w:val="paragraph"/>
              <w:spacing w:before="0" w:beforeAutospacing="0" w:after="0" w:afterAutospacing="0"/>
              <w:jc w:val="both"/>
              <w:textAlignment w:val="baseline"/>
              <w:rPr>
                <w:rFonts w:ascii="Segoe UI" w:hAnsi="Segoe UI" w:cs="Segoe UI"/>
                <w:sz w:val="20"/>
                <w:szCs w:val="20"/>
              </w:rPr>
            </w:pPr>
            <w:r w:rsidRPr="008942C7">
              <w:rPr>
                <w:rStyle w:val="normaltextrun"/>
                <w:rFonts w:ascii="Arial" w:hAnsi="Arial" w:cs="Arial"/>
                <w:sz w:val="20"/>
                <w:szCs w:val="20"/>
              </w:rPr>
              <w:t>Iš Lietuvoje įsteigtų subjektų įrodančių dokumentų nereikalaujama. Užtenka pateikto EBVPD.</w:t>
            </w:r>
            <w:r w:rsidRPr="008942C7">
              <w:rPr>
                <w:rStyle w:val="eop"/>
                <w:rFonts w:ascii="Arial" w:eastAsiaTheme="majorEastAsia" w:hAnsi="Arial" w:cs="Arial"/>
                <w:sz w:val="20"/>
                <w:szCs w:val="20"/>
              </w:rPr>
              <w:t> </w:t>
            </w:r>
          </w:p>
          <w:p w14:paraId="3AFB63C6" w14:textId="6599A413" w:rsidR="00C64480" w:rsidRPr="009869F0" w:rsidRDefault="00C64480" w:rsidP="00C64480">
            <w:pPr>
              <w:spacing w:after="0" w:line="240" w:lineRule="auto"/>
              <w:jc w:val="both"/>
              <w:textAlignment w:val="baseline"/>
              <w:rPr>
                <w:rFonts w:ascii="Arial" w:eastAsia="Times New Roman" w:hAnsi="Arial" w:cs="Arial"/>
                <w:kern w:val="0"/>
                <w:sz w:val="20"/>
                <w:szCs w:val="20"/>
                <w:lang w:eastAsia="lt-LT"/>
                <w14:ligatures w14:val="none"/>
              </w:rPr>
            </w:pPr>
            <w:r w:rsidRPr="008942C7">
              <w:rPr>
                <w:rStyle w:val="eop"/>
                <w:rFonts w:ascii="Arial" w:hAnsi="Arial" w:cs="Arial"/>
                <w:sz w:val="20"/>
                <w:szCs w:val="20"/>
              </w:rPr>
              <w:t> </w:t>
            </w:r>
          </w:p>
        </w:tc>
      </w:tr>
      <w:tr w:rsidR="00F31E28" w:rsidRPr="009869F0" w14:paraId="33C92E63" w14:textId="77777777" w:rsidTr="009F5666">
        <w:trPr>
          <w:trHeight w:val="300"/>
        </w:trPr>
        <w:tc>
          <w:tcPr>
            <w:tcW w:w="701" w:type="dxa"/>
            <w:tcBorders>
              <w:top w:val="single" w:sz="6" w:space="0" w:color="000000"/>
              <w:left w:val="single" w:sz="6" w:space="0" w:color="000000"/>
              <w:bottom w:val="single" w:sz="6" w:space="0" w:color="000000"/>
              <w:right w:val="single" w:sz="6" w:space="0" w:color="000000"/>
            </w:tcBorders>
            <w:shd w:val="clear" w:color="auto" w:fill="auto"/>
            <w:hideMark/>
          </w:tcPr>
          <w:p w14:paraId="159388F9" w14:textId="308D5D83" w:rsidR="009869F0" w:rsidRPr="00C64480" w:rsidRDefault="009869F0" w:rsidP="00C64480">
            <w:pPr>
              <w:pStyle w:val="Sraopastraipa"/>
              <w:numPr>
                <w:ilvl w:val="0"/>
                <w:numId w:val="30"/>
              </w:numPr>
              <w:spacing w:after="0" w:line="240" w:lineRule="auto"/>
              <w:ind w:right="268"/>
              <w:textAlignment w:val="baseline"/>
              <w:rPr>
                <w:rFonts w:ascii="Arial" w:eastAsia="Times New Roman" w:hAnsi="Arial" w:cs="Arial"/>
                <w:kern w:val="0"/>
                <w:sz w:val="20"/>
                <w:szCs w:val="20"/>
                <w:lang w:eastAsia="lt-LT"/>
                <w14:ligatures w14:val="none"/>
              </w:rPr>
            </w:pPr>
          </w:p>
        </w:tc>
        <w:tc>
          <w:tcPr>
            <w:tcW w:w="2694" w:type="dxa"/>
            <w:tcBorders>
              <w:top w:val="single" w:sz="6" w:space="0" w:color="000000"/>
              <w:left w:val="single" w:sz="6" w:space="0" w:color="000000"/>
              <w:bottom w:val="single" w:sz="6" w:space="0" w:color="000000"/>
              <w:right w:val="single" w:sz="6" w:space="0" w:color="000000"/>
            </w:tcBorders>
            <w:shd w:val="clear" w:color="auto" w:fill="auto"/>
            <w:hideMark/>
          </w:tcPr>
          <w:p w14:paraId="57FA7752"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C07957"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78FBDA04"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Laikoma, kad tiekėjas nuteistas už aukščiau nurodytą nusikalstamą veiką, kai dėl: </w:t>
            </w:r>
          </w:p>
          <w:p w14:paraId="70E7BC5E"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1) tiekėjo, kuris yra fizinis asmuo, per pastaruosius 5 metus buvo priimtas ir įsiteisėjęs apkaltinamasis teismo nuosprendis ir šis asmuo turi neišnykusį ar nepanaikintą teistumą; </w:t>
            </w:r>
          </w:p>
          <w:p w14:paraId="0532582A"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xml:space="preserve">2) tiekėjo, kuris yra juridinis asmuo, kita organizacija ar jos </w:t>
            </w:r>
            <w:r w:rsidRPr="009869F0">
              <w:rPr>
                <w:rFonts w:ascii="Arial" w:eastAsia="Times New Roman" w:hAnsi="Arial" w:cs="Arial"/>
                <w:b/>
                <w:bCs/>
                <w:kern w:val="0"/>
                <w:sz w:val="20"/>
                <w:szCs w:val="20"/>
                <w:lang w:eastAsia="lt-LT"/>
                <w14:ligatures w14:val="none"/>
              </w:rPr>
              <w:t>struktūrinis</w:t>
            </w:r>
            <w:r w:rsidRPr="009869F0">
              <w:rPr>
                <w:rFonts w:ascii="Arial" w:eastAsia="Times New Roman" w:hAnsi="Arial" w:cs="Arial"/>
                <w:kern w:val="0"/>
                <w:sz w:val="20"/>
                <w:szCs w:val="20"/>
                <w:lang w:eastAsia="lt-LT"/>
                <w14:ligatures w14:val="none"/>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 </w:t>
            </w:r>
          </w:p>
          <w:p w14:paraId="776CFA07"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Tačiau ši nuostata netaikoma, jeigu: </w:t>
            </w:r>
          </w:p>
          <w:p w14:paraId="2AC0D648"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1) tiekėjas yra įsipareigojęs sumokėti mokesčius, įskaitant socialinio draudimo įmokas ir dėl to laikomas jau įvykdžiusiu šioje dalyje nurodytus įsipareigojimus; </w:t>
            </w:r>
          </w:p>
          <w:p w14:paraId="42E945D3"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2) įsiskolinimo suma neviršija 50 Eur (penkiasdešimt eurų); </w:t>
            </w:r>
          </w:p>
          <w:p w14:paraId="0A2875F0"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 </w:t>
            </w:r>
          </w:p>
        </w:tc>
        <w:tc>
          <w:tcPr>
            <w:tcW w:w="2977" w:type="dxa"/>
            <w:tcBorders>
              <w:top w:val="single" w:sz="6" w:space="0" w:color="000000"/>
              <w:left w:val="single" w:sz="6" w:space="0" w:color="000000"/>
              <w:bottom w:val="single" w:sz="6" w:space="0" w:color="000000"/>
              <w:right w:val="single" w:sz="6" w:space="0" w:color="000000"/>
            </w:tcBorders>
            <w:shd w:val="clear" w:color="auto" w:fill="auto"/>
            <w:hideMark/>
          </w:tcPr>
          <w:p w14:paraId="4D413A33"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b/>
                <w:bCs/>
                <w:kern w:val="0"/>
                <w:sz w:val="20"/>
                <w:szCs w:val="20"/>
                <w:lang w:eastAsia="lt-LT"/>
                <w14:ligatures w14:val="none"/>
              </w:rPr>
              <w:lastRenderedPageBreak/>
              <w:t>VPĮ 46 straipsnio 3 dalis</w:t>
            </w:r>
            <w:r w:rsidRPr="009869F0">
              <w:rPr>
                <w:rFonts w:ascii="Arial" w:eastAsia="Times New Roman" w:hAnsi="Arial" w:cs="Arial"/>
                <w:kern w:val="0"/>
                <w:sz w:val="20"/>
                <w:szCs w:val="20"/>
                <w:lang w:eastAsia="lt-LT"/>
                <w14:ligatures w14:val="none"/>
              </w:rPr>
              <w:t> </w:t>
            </w:r>
          </w:p>
          <w:p w14:paraId="5A629157"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126E9624"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EBVPD III dalies B1 ir B2 punktai </w:t>
            </w:r>
          </w:p>
        </w:tc>
        <w:tc>
          <w:tcPr>
            <w:tcW w:w="3118" w:type="dxa"/>
            <w:tcBorders>
              <w:top w:val="single" w:sz="6" w:space="0" w:color="000000"/>
              <w:left w:val="single" w:sz="6" w:space="0" w:color="000000"/>
              <w:bottom w:val="single" w:sz="6" w:space="0" w:color="000000"/>
              <w:right w:val="single" w:sz="6" w:space="0" w:color="000000"/>
            </w:tcBorders>
            <w:shd w:val="clear" w:color="auto" w:fill="auto"/>
            <w:hideMark/>
          </w:tcPr>
          <w:p w14:paraId="3782AD42"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1) Dėl įsipareigojimų, susijusių su mokesčių mokėjimu, įvykdymo iš Lietuvoje įsteigtų subjektų prašoma: </w:t>
            </w:r>
          </w:p>
          <w:p w14:paraId="73CCED3C" w14:textId="1D56663C" w:rsidR="009869F0" w:rsidRPr="00800735" w:rsidRDefault="009869F0" w:rsidP="00800735">
            <w:pPr>
              <w:pStyle w:val="Sraopastraipa"/>
              <w:numPr>
                <w:ilvl w:val="0"/>
                <w:numId w:val="28"/>
              </w:numPr>
              <w:spacing w:after="0" w:line="240" w:lineRule="auto"/>
              <w:jc w:val="both"/>
              <w:textAlignment w:val="baseline"/>
              <w:rPr>
                <w:rFonts w:ascii="Segoe UI" w:eastAsia="Times New Roman" w:hAnsi="Segoe UI" w:cs="Segoe UI"/>
                <w:kern w:val="0"/>
                <w:sz w:val="18"/>
                <w:szCs w:val="18"/>
                <w:lang w:eastAsia="lt-LT"/>
                <w14:ligatures w14:val="none"/>
              </w:rPr>
            </w:pPr>
            <w:r w:rsidRPr="00800735">
              <w:rPr>
                <w:rFonts w:ascii="Arial" w:eastAsia="Times New Roman" w:hAnsi="Arial" w:cs="Arial"/>
                <w:kern w:val="0"/>
                <w:sz w:val="20"/>
                <w:szCs w:val="20"/>
                <w:lang w:eastAsia="lt-LT"/>
                <w14:ligatures w14:val="none"/>
              </w:rPr>
              <w:t>išrašo iš teismo sprendimo (jei toks yra) arba Valstybinės mokesčių inspekcijos prie Lietuvos Respublikos finansų ministerijos išduoto dokumento, </w:t>
            </w:r>
          </w:p>
          <w:p w14:paraId="17B609D1" w14:textId="77777777" w:rsidR="009869F0" w:rsidRPr="00800735" w:rsidRDefault="009869F0" w:rsidP="00800735">
            <w:pPr>
              <w:pStyle w:val="Sraopastraipa"/>
              <w:numPr>
                <w:ilvl w:val="0"/>
                <w:numId w:val="28"/>
              </w:numPr>
              <w:spacing w:after="0" w:line="240" w:lineRule="auto"/>
              <w:textAlignment w:val="baseline"/>
              <w:rPr>
                <w:rFonts w:ascii="Arial" w:eastAsia="Times New Roman" w:hAnsi="Arial" w:cs="Arial"/>
                <w:kern w:val="0"/>
                <w:sz w:val="20"/>
                <w:szCs w:val="20"/>
                <w:lang w:eastAsia="lt-LT"/>
                <w14:ligatures w14:val="none"/>
              </w:rPr>
            </w:pPr>
            <w:r w:rsidRPr="00800735">
              <w:rPr>
                <w:rFonts w:ascii="Arial" w:eastAsia="Times New Roman" w:hAnsi="Arial" w:cs="Arial"/>
                <w:kern w:val="0"/>
                <w:sz w:val="20"/>
                <w:szCs w:val="20"/>
                <w:lang w:eastAsia="lt-LT"/>
                <w14:ligatures w14:val="none"/>
              </w:rPr>
              <w:t>arba valstybės įmonės Registrų centro Lietuvos Respublikos Vyriausybės nustatyta tvarka išduoto dokumento, patvirtinančio jungtinius kompetentingų institucijų tvarkomus duomenis. </w:t>
            </w:r>
          </w:p>
          <w:p w14:paraId="3DA34382"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3B61AEFD"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Iš ne Lietuvoje įsteigtų subjektų reikalaujama: </w:t>
            </w:r>
          </w:p>
          <w:p w14:paraId="2D82F4CE" w14:textId="77777777" w:rsidR="009869F0" w:rsidRPr="00800735" w:rsidRDefault="009869F0" w:rsidP="00800735">
            <w:pPr>
              <w:pStyle w:val="Sraopastraipa"/>
              <w:numPr>
                <w:ilvl w:val="0"/>
                <w:numId w:val="29"/>
              </w:numPr>
              <w:spacing w:after="0" w:line="240" w:lineRule="auto"/>
              <w:jc w:val="both"/>
              <w:textAlignment w:val="baseline"/>
              <w:rPr>
                <w:rFonts w:ascii="Arial" w:eastAsia="Times New Roman" w:hAnsi="Arial" w:cs="Arial"/>
                <w:kern w:val="0"/>
                <w:sz w:val="20"/>
                <w:szCs w:val="20"/>
                <w:lang w:eastAsia="lt-LT"/>
                <w14:ligatures w14:val="none"/>
              </w:rPr>
            </w:pPr>
            <w:r w:rsidRPr="00800735">
              <w:rPr>
                <w:rFonts w:ascii="Arial" w:eastAsia="Times New Roman" w:hAnsi="Arial" w:cs="Arial"/>
                <w:kern w:val="0"/>
                <w:sz w:val="20"/>
                <w:szCs w:val="20"/>
                <w:lang w:eastAsia="lt-LT"/>
                <w14:ligatures w14:val="none"/>
              </w:rPr>
              <w:t>atitinkamos užsienio šalies institucijos dokumento</w:t>
            </w:r>
            <w:r w:rsidRPr="00800735">
              <w:rPr>
                <w:rFonts w:ascii="Arial" w:eastAsia="Times New Roman" w:hAnsi="Arial" w:cs="Arial"/>
                <w:kern w:val="0"/>
                <w:sz w:val="16"/>
                <w:szCs w:val="16"/>
                <w:vertAlign w:val="superscript"/>
                <w:lang w:eastAsia="lt-LT"/>
                <w14:ligatures w14:val="none"/>
              </w:rPr>
              <w:t>2</w:t>
            </w:r>
            <w:r w:rsidRPr="00800735">
              <w:rPr>
                <w:rFonts w:ascii="Arial" w:eastAsia="Times New Roman" w:hAnsi="Arial" w:cs="Arial"/>
                <w:kern w:val="0"/>
                <w:sz w:val="20"/>
                <w:szCs w:val="20"/>
                <w:lang w:eastAsia="lt-LT"/>
                <w14:ligatures w14:val="none"/>
              </w:rPr>
              <w:t>. </w:t>
            </w:r>
          </w:p>
          <w:p w14:paraId="13F654F6"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6C2617D6"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xml:space="preserve">Nurodyti dokumentai turi būti  išduoti ne anksčiau kaip 120 dienų iki </w:t>
            </w:r>
            <w:r w:rsidRPr="009869F0">
              <w:rPr>
                <w:rFonts w:ascii="Arial" w:eastAsia="Times New Roman" w:hAnsi="Arial" w:cs="Arial"/>
                <w:i/>
                <w:iCs/>
                <w:kern w:val="0"/>
                <w:sz w:val="20"/>
                <w:szCs w:val="20"/>
                <w:lang w:eastAsia="lt-LT"/>
                <w14:ligatures w14:val="none"/>
              </w:rPr>
              <w:t>tos dienos, kai tiekėjas perkančiosios organizacijos prašymu turės pateikti pašalinimo pagrindų nebuvimą patvirtinančius dok</w:t>
            </w:r>
            <w:r w:rsidRPr="009869F0">
              <w:rPr>
                <w:rFonts w:ascii="Arial" w:eastAsia="Times New Roman" w:hAnsi="Arial" w:cs="Arial"/>
                <w:kern w:val="0"/>
                <w:sz w:val="20"/>
                <w:szCs w:val="20"/>
                <w:lang w:eastAsia="lt-LT"/>
                <w14:ligatures w14:val="none"/>
              </w:rPr>
              <w:t xml:space="preserve">umentus. </w:t>
            </w:r>
            <w:r w:rsidRPr="009869F0">
              <w:rPr>
                <w:rFonts w:ascii="Arial" w:eastAsia="Times New Roman" w:hAnsi="Arial" w:cs="Arial"/>
                <w:b/>
                <w:bCs/>
                <w:i/>
                <w:iCs/>
                <w:color w:val="000000"/>
                <w:kern w:val="0"/>
                <w:sz w:val="20"/>
                <w:szCs w:val="20"/>
                <w:lang w:eastAsia="lt-LT"/>
                <w14:ligatures w14:val="none"/>
              </w:rPr>
              <w:t>Pavyzdys</w:t>
            </w:r>
            <w:r w:rsidRPr="009869F0">
              <w:rPr>
                <w:rFonts w:ascii="Arial" w:eastAsia="Times New Roman" w:hAnsi="Arial" w:cs="Arial"/>
                <w:i/>
                <w:iCs/>
                <w:color w:val="000000"/>
                <w:kern w:val="0"/>
                <w:sz w:val="20"/>
                <w:szCs w:val="20"/>
                <w:lang w:eastAsia="lt-LT"/>
                <w14:ligatures w14:val="none"/>
              </w:rPr>
              <w:t>: Jeigu perkančioji organizacija 2022-10-10 kreipėsi į tiekėją prašydama iki 2022-10-14 pateikti įrodančius dokumentus, jie turi būti išduoti ne anksčiau kaip 120 dienų, jas skaičiuojant atgal nuo 2022-10-14. </w:t>
            </w:r>
            <w:r w:rsidRPr="009869F0">
              <w:rPr>
                <w:rFonts w:ascii="Arial" w:eastAsia="Times New Roman" w:hAnsi="Arial" w:cs="Arial"/>
                <w:color w:val="000000"/>
                <w:kern w:val="0"/>
                <w:sz w:val="20"/>
                <w:szCs w:val="20"/>
                <w:lang w:eastAsia="lt-LT"/>
                <w14:ligatures w14:val="none"/>
              </w:rPr>
              <w:t> </w:t>
            </w:r>
          </w:p>
          <w:p w14:paraId="0C6D6EF9"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color w:val="7030A0"/>
                <w:kern w:val="0"/>
                <w:sz w:val="20"/>
                <w:szCs w:val="20"/>
                <w:lang w:eastAsia="lt-LT"/>
                <w14:ligatures w14:val="none"/>
              </w:rPr>
              <w:t> </w:t>
            </w:r>
          </w:p>
          <w:p w14:paraId="5D46EE3E"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 </w:t>
            </w:r>
          </w:p>
          <w:p w14:paraId="052EABAD"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6A7CB595"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lastRenderedPageBreak/>
              <w:t>2) Dėl įsipareigojimų, susijusių su socialinio draudimo įmokų mokėjimu, įvykdymo iš Lietuvoje įsteigtų subjektų prašoma: </w:t>
            </w:r>
          </w:p>
          <w:p w14:paraId="4D4EF5A3"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tgtFrame="_blank" w:history="1">
              <w:r w:rsidRPr="009869F0">
                <w:rPr>
                  <w:rFonts w:ascii="Arial" w:eastAsia="Times New Roman" w:hAnsi="Arial" w:cs="Arial"/>
                  <w:kern w:val="0"/>
                  <w:sz w:val="20"/>
                  <w:szCs w:val="20"/>
                  <w:u w:val="single"/>
                  <w:lang w:eastAsia="lt-LT"/>
                  <w14:ligatures w14:val="none"/>
                </w:rPr>
                <w:t>http://draudejai.sodra.lt/draudeju_viesi_duomenys/</w:t>
              </w:r>
            </w:hyperlink>
            <w:r w:rsidRPr="009869F0">
              <w:rPr>
                <w:rFonts w:ascii="Arial" w:eastAsia="Times New Roman" w:hAnsi="Arial" w:cs="Arial"/>
                <w:kern w:val="0"/>
                <w:sz w:val="20"/>
                <w:szCs w:val="20"/>
                <w:lang w:eastAsia="lt-LT"/>
                <w14:ligatures w14:val="none"/>
              </w:rPr>
              <w:t>. </w:t>
            </w:r>
          </w:p>
          <w:p w14:paraId="69324641"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48BE15DD"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 </w:t>
            </w:r>
          </w:p>
          <w:p w14:paraId="3F59887E"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68D60F01"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 </w:t>
            </w:r>
          </w:p>
          <w:p w14:paraId="770A9345"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6BC0AC35"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Iš ne Lietuvoje įsteigtų subjektų reikalaujama: </w:t>
            </w:r>
          </w:p>
          <w:p w14:paraId="599B6E0E" w14:textId="77777777" w:rsidR="009869F0" w:rsidRPr="009869F0" w:rsidRDefault="009869F0" w:rsidP="009869F0">
            <w:pPr>
              <w:numPr>
                <w:ilvl w:val="0"/>
                <w:numId w:val="18"/>
              </w:numPr>
              <w:spacing w:after="0" w:line="240" w:lineRule="auto"/>
              <w:ind w:left="660" w:firstLine="0"/>
              <w:jc w:val="both"/>
              <w:textAlignment w:val="baseline"/>
              <w:rPr>
                <w:rFonts w:ascii="Arial" w:eastAsia="Times New Roman" w:hAnsi="Arial" w:cs="Arial"/>
                <w:kern w:val="0"/>
                <w:sz w:val="20"/>
                <w:szCs w:val="20"/>
                <w:lang w:eastAsia="lt-LT"/>
                <w14:ligatures w14:val="none"/>
              </w:rPr>
            </w:pPr>
            <w:r w:rsidRPr="009869F0">
              <w:rPr>
                <w:rFonts w:ascii="Arial" w:eastAsia="Times New Roman" w:hAnsi="Arial" w:cs="Arial"/>
                <w:kern w:val="0"/>
                <w:sz w:val="20"/>
                <w:szCs w:val="20"/>
                <w:lang w:eastAsia="lt-LT"/>
                <w14:ligatures w14:val="none"/>
              </w:rPr>
              <w:t>atitinkamos užsienio šalies kompetentingos institucijos dokumento</w:t>
            </w:r>
            <w:r w:rsidRPr="009869F0">
              <w:rPr>
                <w:rFonts w:ascii="Arial" w:eastAsia="Times New Roman" w:hAnsi="Arial" w:cs="Arial"/>
                <w:kern w:val="0"/>
                <w:sz w:val="16"/>
                <w:szCs w:val="16"/>
                <w:vertAlign w:val="superscript"/>
                <w:lang w:eastAsia="lt-LT"/>
                <w14:ligatures w14:val="none"/>
              </w:rPr>
              <w:t>3</w:t>
            </w:r>
            <w:r w:rsidRPr="009869F0">
              <w:rPr>
                <w:rFonts w:ascii="Arial" w:eastAsia="Times New Roman" w:hAnsi="Arial" w:cs="Arial"/>
                <w:kern w:val="0"/>
                <w:sz w:val="20"/>
                <w:szCs w:val="20"/>
                <w:lang w:eastAsia="lt-LT"/>
                <w14:ligatures w14:val="none"/>
              </w:rPr>
              <w:t>. </w:t>
            </w:r>
          </w:p>
          <w:p w14:paraId="3AD9F237"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562E0DBB"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xml:space="preserve">Nurodyti dokumentai turi būti  išduoti ne anksčiau kaip 120 dienų iki </w:t>
            </w:r>
            <w:r w:rsidRPr="009869F0">
              <w:rPr>
                <w:rFonts w:ascii="Arial" w:eastAsia="Times New Roman" w:hAnsi="Arial" w:cs="Arial"/>
                <w:i/>
                <w:iCs/>
                <w:kern w:val="0"/>
                <w:sz w:val="20"/>
                <w:szCs w:val="20"/>
                <w:lang w:eastAsia="lt-LT"/>
                <w14:ligatures w14:val="none"/>
              </w:rPr>
              <w:t>tos dienos, kai tiekėjas perkančiosios organizacijos prašymu turės pateikti pašalinimo pagrindų nebuvimą patvirtinančius dok</w:t>
            </w:r>
            <w:r w:rsidRPr="009869F0">
              <w:rPr>
                <w:rFonts w:ascii="Arial" w:eastAsia="Times New Roman" w:hAnsi="Arial" w:cs="Arial"/>
                <w:kern w:val="0"/>
                <w:sz w:val="20"/>
                <w:szCs w:val="20"/>
                <w:lang w:eastAsia="lt-LT"/>
                <w14:ligatures w14:val="none"/>
              </w:rPr>
              <w:t xml:space="preserve">umentus. </w:t>
            </w:r>
            <w:r w:rsidRPr="009869F0">
              <w:rPr>
                <w:rFonts w:ascii="Arial" w:eastAsia="Times New Roman" w:hAnsi="Arial" w:cs="Arial"/>
                <w:b/>
                <w:bCs/>
                <w:i/>
                <w:iCs/>
                <w:color w:val="000000"/>
                <w:kern w:val="0"/>
                <w:sz w:val="20"/>
                <w:szCs w:val="20"/>
                <w:lang w:eastAsia="lt-LT"/>
                <w14:ligatures w14:val="none"/>
              </w:rPr>
              <w:t>Pavyzdys</w:t>
            </w:r>
            <w:r w:rsidRPr="009869F0">
              <w:rPr>
                <w:rFonts w:ascii="Arial" w:eastAsia="Times New Roman" w:hAnsi="Arial" w:cs="Arial"/>
                <w:i/>
                <w:iCs/>
                <w:color w:val="000000"/>
                <w:kern w:val="0"/>
                <w:sz w:val="20"/>
                <w:szCs w:val="20"/>
                <w:lang w:eastAsia="lt-LT"/>
                <w14:ligatures w14:val="none"/>
              </w:rPr>
              <w:t xml:space="preserve">: Jeigu perkančioji organizacija 2022-10-10 kreipėsi į tiekėją prašydama iki 2022-10-14 pateikti įrodančius </w:t>
            </w:r>
            <w:r w:rsidRPr="009869F0">
              <w:rPr>
                <w:rFonts w:ascii="Arial" w:eastAsia="Times New Roman" w:hAnsi="Arial" w:cs="Arial"/>
                <w:i/>
                <w:iCs/>
                <w:color w:val="000000"/>
                <w:kern w:val="0"/>
                <w:sz w:val="20"/>
                <w:szCs w:val="20"/>
                <w:lang w:eastAsia="lt-LT"/>
                <w14:ligatures w14:val="none"/>
              </w:rPr>
              <w:lastRenderedPageBreak/>
              <w:t>dokumentus, jie turi būti išduoti ne anksčiau kaip 120 dienų, jas skaičiuojant atgal nuo 2022-10-14.</w:t>
            </w:r>
            <w:r w:rsidRPr="009869F0">
              <w:rPr>
                <w:rFonts w:ascii="Arial" w:eastAsia="Times New Roman" w:hAnsi="Arial" w:cs="Arial"/>
                <w:color w:val="000000"/>
                <w:kern w:val="0"/>
                <w:sz w:val="20"/>
                <w:szCs w:val="20"/>
                <w:lang w:eastAsia="lt-LT"/>
                <w14:ligatures w14:val="none"/>
              </w:rPr>
              <w:t> </w:t>
            </w:r>
          </w:p>
          <w:p w14:paraId="3FD1B266"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6AB5C95F"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 </w:t>
            </w:r>
          </w:p>
          <w:p w14:paraId="5AFB24F1"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6FC50CD0"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Pažymų, patvirtinančių VPĮ 46 straipsnyje nurodytų tiekėjo pašalinimo pagrindų nebuvimą, pateikti nereikalaujama. Jų perkančioji organizacija reikalaus tik turėdama pagrįstų abejonių dėl tiekėjo patikimumo. </w:t>
            </w:r>
          </w:p>
          <w:p w14:paraId="75896A8A"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tc>
      </w:tr>
      <w:tr w:rsidR="00F31E28" w:rsidRPr="009869F0" w14:paraId="591E88EF" w14:textId="77777777" w:rsidTr="009F5666">
        <w:trPr>
          <w:trHeight w:val="300"/>
        </w:trPr>
        <w:tc>
          <w:tcPr>
            <w:tcW w:w="701" w:type="dxa"/>
            <w:tcBorders>
              <w:top w:val="single" w:sz="6" w:space="0" w:color="000000"/>
              <w:left w:val="single" w:sz="6" w:space="0" w:color="000000"/>
              <w:bottom w:val="single" w:sz="6" w:space="0" w:color="000000"/>
              <w:right w:val="single" w:sz="6" w:space="0" w:color="000000"/>
            </w:tcBorders>
            <w:shd w:val="clear" w:color="auto" w:fill="auto"/>
            <w:hideMark/>
          </w:tcPr>
          <w:p w14:paraId="4805685A" w14:textId="59FEE11A" w:rsidR="009869F0" w:rsidRPr="00C64480" w:rsidRDefault="009869F0" w:rsidP="00C64480">
            <w:pPr>
              <w:pStyle w:val="Sraopastraipa"/>
              <w:numPr>
                <w:ilvl w:val="0"/>
                <w:numId w:val="30"/>
              </w:numPr>
              <w:spacing w:after="0" w:line="240" w:lineRule="auto"/>
              <w:ind w:right="125"/>
              <w:textAlignment w:val="baseline"/>
              <w:rPr>
                <w:rFonts w:ascii="Arial" w:eastAsia="Times New Roman" w:hAnsi="Arial" w:cs="Arial"/>
                <w:kern w:val="0"/>
                <w:sz w:val="20"/>
                <w:szCs w:val="20"/>
                <w:lang w:eastAsia="lt-LT"/>
                <w14:ligatures w14:val="none"/>
              </w:rPr>
            </w:pPr>
          </w:p>
        </w:tc>
        <w:tc>
          <w:tcPr>
            <w:tcW w:w="2694" w:type="dxa"/>
            <w:tcBorders>
              <w:top w:val="single" w:sz="6" w:space="0" w:color="000000"/>
              <w:left w:val="single" w:sz="6" w:space="0" w:color="000000"/>
              <w:bottom w:val="single" w:sz="6" w:space="0" w:color="000000"/>
              <w:right w:val="single" w:sz="6" w:space="0" w:color="000000"/>
            </w:tcBorders>
            <w:shd w:val="clear" w:color="auto" w:fill="auto"/>
            <w:hideMark/>
          </w:tcPr>
          <w:p w14:paraId="12811D1D"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Tiekėjas su kitais tiekėjais yra sudaręs susitarimų, kuriais siekiama iškreipti konkurenciją atliekamame pirkime, ir perkančioji organizacija dėl to turi įtikinamų duomenų. </w:t>
            </w:r>
          </w:p>
        </w:tc>
        <w:tc>
          <w:tcPr>
            <w:tcW w:w="2977" w:type="dxa"/>
            <w:tcBorders>
              <w:top w:val="single" w:sz="6" w:space="0" w:color="000000"/>
              <w:left w:val="single" w:sz="6" w:space="0" w:color="000000"/>
              <w:bottom w:val="single" w:sz="6" w:space="0" w:color="000000"/>
              <w:right w:val="single" w:sz="6" w:space="0" w:color="000000"/>
            </w:tcBorders>
            <w:shd w:val="clear" w:color="auto" w:fill="auto"/>
            <w:hideMark/>
          </w:tcPr>
          <w:p w14:paraId="7E46A1E5"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b/>
                <w:bCs/>
                <w:kern w:val="0"/>
                <w:sz w:val="20"/>
                <w:szCs w:val="20"/>
                <w:lang w:eastAsia="lt-LT"/>
                <w14:ligatures w14:val="none"/>
              </w:rPr>
              <w:t>VPĮ 46 straipsnio 4 dalies 1 punktas</w:t>
            </w:r>
            <w:r w:rsidRPr="009869F0">
              <w:rPr>
                <w:rFonts w:ascii="Arial" w:eastAsia="Times New Roman" w:hAnsi="Arial" w:cs="Arial"/>
                <w:kern w:val="0"/>
                <w:sz w:val="20"/>
                <w:szCs w:val="20"/>
                <w:lang w:eastAsia="lt-LT"/>
                <w14:ligatures w14:val="none"/>
              </w:rPr>
              <w:t> </w:t>
            </w:r>
          </w:p>
          <w:p w14:paraId="76BDCF84"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6ACEE892"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EBVPD III dalies C10 punktas </w:t>
            </w:r>
          </w:p>
        </w:tc>
        <w:tc>
          <w:tcPr>
            <w:tcW w:w="3118" w:type="dxa"/>
            <w:tcBorders>
              <w:top w:val="single" w:sz="6" w:space="0" w:color="000000"/>
              <w:left w:val="single" w:sz="6" w:space="0" w:color="000000"/>
              <w:bottom w:val="single" w:sz="6" w:space="0" w:color="000000"/>
              <w:right w:val="single" w:sz="6" w:space="0" w:color="000000"/>
            </w:tcBorders>
            <w:shd w:val="clear" w:color="auto" w:fill="auto"/>
            <w:hideMark/>
          </w:tcPr>
          <w:p w14:paraId="1EBD1F5A"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Iš Lietuvoje įsteigtų subjektų įrodančių dokumentų nereikalaujama. Užtenka pateikto EBVPD. </w:t>
            </w:r>
          </w:p>
          <w:p w14:paraId="58689257"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3EC2FADB"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tc>
      </w:tr>
      <w:tr w:rsidR="00F31E28" w:rsidRPr="009869F0" w14:paraId="51EC66D2" w14:textId="77777777" w:rsidTr="009F5666">
        <w:trPr>
          <w:trHeight w:val="300"/>
        </w:trPr>
        <w:tc>
          <w:tcPr>
            <w:tcW w:w="701" w:type="dxa"/>
            <w:tcBorders>
              <w:top w:val="single" w:sz="6" w:space="0" w:color="000000"/>
              <w:left w:val="single" w:sz="6" w:space="0" w:color="000000"/>
              <w:bottom w:val="single" w:sz="6" w:space="0" w:color="000000"/>
              <w:right w:val="single" w:sz="6" w:space="0" w:color="000000"/>
            </w:tcBorders>
            <w:shd w:val="clear" w:color="auto" w:fill="auto"/>
            <w:hideMark/>
          </w:tcPr>
          <w:p w14:paraId="03782FD0" w14:textId="6EE68C0E" w:rsidR="009869F0" w:rsidRPr="00C64480" w:rsidRDefault="009869F0" w:rsidP="00C64480">
            <w:pPr>
              <w:pStyle w:val="Sraopastraipa"/>
              <w:numPr>
                <w:ilvl w:val="0"/>
                <w:numId w:val="30"/>
              </w:numPr>
              <w:spacing w:after="0" w:line="240" w:lineRule="auto"/>
              <w:textAlignment w:val="baseline"/>
              <w:rPr>
                <w:rFonts w:ascii="Arial" w:eastAsia="Times New Roman" w:hAnsi="Arial" w:cs="Arial"/>
                <w:kern w:val="0"/>
                <w:sz w:val="20"/>
                <w:szCs w:val="20"/>
                <w:lang w:eastAsia="lt-LT"/>
                <w14:ligatures w14:val="none"/>
              </w:rPr>
            </w:pPr>
          </w:p>
        </w:tc>
        <w:tc>
          <w:tcPr>
            <w:tcW w:w="2694" w:type="dxa"/>
            <w:tcBorders>
              <w:top w:val="single" w:sz="6" w:space="0" w:color="000000"/>
              <w:left w:val="single" w:sz="6" w:space="0" w:color="000000"/>
              <w:bottom w:val="single" w:sz="6" w:space="0" w:color="000000"/>
              <w:right w:val="single" w:sz="6" w:space="0" w:color="000000"/>
            </w:tcBorders>
            <w:shd w:val="clear" w:color="auto" w:fill="auto"/>
            <w:hideMark/>
          </w:tcPr>
          <w:p w14:paraId="34CF031F"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Tiekėjas pirkimo metu pateko į interesų konflikto situaciją, kaip apibrėžta VPĮ 21 straipsnyje, ir atitinkamos padėties negalima ištaisyti.  </w:t>
            </w:r>
          </w:p>
          <w:p w14:paraId="04B79DD3"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Laikoma, kad atitinkamos padėties dėl interesų konflikto negalima ištaisyti, jeigu į interesų konfliktą patekę asmenys nulėmė viešojo pirkimo komisijos ar perkančiosios organizacijos sprendimus ir šių sprendimų pakeitimas prieštarautų VPĮ nuostatoms. </w:t>
            </w:r>
          </w:p>
        </w:tc>
        <w:tc>
          <w:tcPr>
            <w:tcW w:w="2977" w:type="dxa"/>
            <w:tcBorders>
              <w:top w:val="single" w:sz="6" w:space="0" w:color="000000"/>
              <w:left w:val="single" w:sz="6" w:space="0" w:color="000000"/>
              <w:bottom w:val="single" w:sz="6" w:space="0" w:color="000000"/>
              <w:right w:val="single" w:sz="6" w:space="0" w:color="000000"/>
            </w:tcBorders>
            <w:shd w:val="clear" w:color="auto" w:fill="auto"/>
            <w:hideMark/>
          </w:tcPr>
          <w:p w14:paraId="132E47CD"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b/>
                <w:bCs/>
                <w:kern w:val="0"/>
                <w:sz w:val="20"/>
                <w:szCs w:val="20"/>
                <w:lang w:eastAsia="lt-LT"/>
                <w14:ligatures w14:val="none"/>
              </w:rPr>
              <w:t>VPĮ 46 straipsnio 4 dalies 2 punktas</w:t>
            </w:r>
            <w:r w:rsidRPr="009869F0">
              <w:rPr>
                <w:rFonts w:ascii="Arial" w:eastAsia="Times New Roman" w:hAnsi="Arial" w:cs="Arial"/>
                <w:kern w:val="0"/>
                <w:sz w:val="20"/>
                <w:szCs w:val="20"/>
                <w:lang w:eastAsia="lt-LT"/>
                <w14:ligatures w14:val="none"/>
              </w:rPr>
              <w:t> </w:t>
            </w:r>
          </w:p>
          <w:p w14:paraId="71853406"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1E29BEFF"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EBVPD III dalies C12 punktas </w:t>
            </w:r>
          </w:p>
        </w:tc>
        <w:tc>
          <w:tcPr>
            <w:tcW w:w="3118" w:type="dxa"/>
            <w:tcBorders>
              <w:top w:val="single" w:sz="6" w:space="0" w:color="000000"/>
              <w:left w:val="single" w:sz="6" w:space="0" w:color="000000"/>
              <w:bottom w:val="single" w:sz="6" w:space="0" w:color="000000"/>
              <w:right w:val="single" w:sz="6" w:space="0" w:color="000000"/>
            </w:tcBorders>
            <w:shd w:val="clear" w:color="auto" w:fill="auto"/>
            <w:hideMark/>
          </w:tcPr>
          <w:p w14:paraId="4290F702"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Iš Lietuvoje įsteigtų subjektų įrodančių dokumentų nereikalaujama. Užtenka pateikto EBVPD. </w:t>
            </w:r>
          </w:p>
          <w:p w14:paraId="4E60CE4F"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72D78A95"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tc>
      </w:tr>
      <w:tr w:rsidR="00F31E28" w:rsidRPr="009869F0" w14:paraId="43D49D8C" w14:textId="77777777" w:rsidTr="009F5666">
        <w:trPr>
          <w:trHeight w:val="300"/>
        </w:trPr>
        <w:tc>
          <w:tcPr>
            <w:tcW w:w="701" w:type="dxa"/>
            <w:tcBorders>
              <w:top w:val="single" w:sz="6" w:space="0" w:color="000000"/>
              <w:left w:val="single" w:sz="6" w:space="0" w:color="000000"/>
              <w:bottom w:val="single" w:sz="6" w:space="0" w:color="000000"/>
              <w:right w:val="single" w:sz="6" w:space="0" w:color="000000"/>
            </w:tcBorders>
            <w:shd w:val="clear" w:color="auto" w:fill="auto"/>
            <w:hideMark/>
          </w:tcPr>
          <w:p w14:paraId="75316751" w14:textId="67FBA467" w:rsidR="009869F0" w:rsidRPr="00C64480" w:rsidRDefault="009869F0" w:rsidP="00C64480">
            <w:pPr>
              <w:pStyle w:val="Sraopastraipa"/>
              <w:numPr>
                <w:ilvl w:val="0"/>
                <w:numId w:val="30"/>
              </w:numPr>
              <w:spacing w:after="0" w:line="240" w:lineRule="auto"/>
              <w:textAlignment w:val="baseline"/>
              <w:rPr>
                <w:rFonts w:ascii="Arial" w:eastAsia="Times New Roman" w:hAnsi="Arial" w:cs="Arial"/>
                <w:kern w:val="0"/>
                <w:sz w:val="20"/>
                <w:szCs w:val="20"/>
                <w:lang w:eastAsia="lt-LT"/>
                <w14:ligatures w14:val="none"/>
              </w:rPr>
            </w:pPr>
          </w:p>
        </w:tc>
        <w:tc>
          <w:tcPr>
            <w:tcW w:w="2694" w:type="dxa"/>
            <w:tcBorders>
              <w:top w:val="single" w:sz="6" w:space="0" w:color="000000"/>
              <w:left w:val="single" w:sz="6" w:space="0" w:color="000000"/>
              <w:bottom w:val="single" w:sz="6" w:space="0" w:color="000000"/>
              <w:right w:val="single" w:sz="6" w:space="0" w:color="000000"/>
            </w:tcBorders>
            <w:shd w:val="clear" w:color="auto" w:fill="auto"/>
            <w:hideMark/>
          </w:tcPr>
          <w:p w14:paraId="03559740"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Pažeista konkurencija, kaip nustatyta VPĮ 27 straipsnio 3 ir 4 dalyse, ir atitinkamos padėties negalima ištaisyti. </w:t>
            </w:r>
          </w:p>
        </w:tc>
        <w:tc>
          <w:tcPr>
            <w:tcW w:w="2977" w:type="dxa"/>
            <w:tcBorders>
              <w:top w:val="single" w:sz="6" w:space="0" w:color="000000"/>
              <w:left w:val="single" w:sz="6" w:space="0" w:color="000000"/>
              <w:bottom w:val="single" w:sz="6" w:space="0" w:color="000000"/>
              <w:right w:val="single" w:sz="6" w:space="0" w:color="000000"/>
            </w:tcBorders>
            <w:shd w:val="clear" w:color="auto" w:fill="auto"/>
            <w:hideMark/>
          </w:tcPr>
          <w:p w14:paraId="05981971"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b/>
                <w:bCs/>
                <w:kern w:val="0"/>
                <w:sz w:val="20"/>
                <w:szCs w:val="20"/>
                <w:lang w:eastAsia="lt-LT"/>
                <w14:ligatures w14:val="none"/>
              </w:rPr>
              <w:t>VPĮ 46 straipsnio 4 dalies 3 punktas</w:t>
            </w:r>
            <w:r w:rsidRPr="009869F0">
              <w:rPr>
                <w:rFonts w:ascii="Arial" w:eastAsia="Times New Roman" w:hAnsi="Arial" w:cs="Arial"/>
                <w:kern w:val="0"/>
                <w:sz w:val="20"/>
                <w:szCs w:val="20"/>
                <w:lang w:eastAsia="lt-LT"/>
                <w14:ligatures w14:val="none"/>
              </w:rPr>
              <w:t> </w:t>
            </w:r>
          </w:p>
          <w:p w14:paraId="3714B774"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30CEA7D8"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EBVPD III dalies C13 punktas  </w:t>
            </w:r>
          </w:p>
        </w:tc>
        <w:tc>
          <w:tcPr>
            <w:tcW w:w="3118" w:type="dxa"/>
            <w:tcBorders>
              <w:top w:val="single" w:sz="6" w:space="0" w:color="000000"/>
              <w:left w:val="single" w:sz="6" w:space="0" w:color="000000"/>
              <w:bottom w:val="single" w:sz="6" w:space="0" w:color="000000"/>
              <w:right w:val="single" w:sz="6" w:space="0" w:color="000000"/>
            </w:tcBorders>
            <w:shd w:val="clear" w:color="auto" w:fill="auto"/>
            <w:hideMark/>
          </w:tcPr>
          <w:p w14:paraId="0309E6FC"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Iš Lietuvoje įsteigtų subjektų įrodančių dokumentų nereikalaujama. Užtenka pateikto EBVPD. </w:t>
            </w:r>
          </w:p>
          <w:p w14:paraId="2DEEF909"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tc>
      </w:tr>
      <w:tr w:rsidR="00F31E28" w:rsidRPr="009869F0" w14:paraId="76A4C460" w14:textId="77777777" w:rsidTr="009F5666">
        <w:trPr>
          <w:trHeight w:val="300"/>
        </w:trPr>
        <w:tc>
          <w:tcPr>
            <w:tcW w:w="701" w:type="dxa"/>
            <w:tcBorders>
              <w:top w:val="single" w:sz="6" w:space="0" w:color="000000"/>
              <w:left w:val="single" w:sz="6" w:space="0" w:color="000000"/>
              <w:bottom w:val="single" w:sz="6" w:space="0" w:color="000000"/>
              <w:right w:val="single" w:sz="6" w:space="0" w:color="000000"/>
            </w:tcBorders>
            <w:shd w:val="clear" w:color="auto" w:fill="auto"/>
            <w:hideMark/>
          </w:tcPr>
          <w:p w14:paraId="4EACD515" w14:textId="6ED6A329" w:rsidR="009869F0" w:rsidRPr="00C64480" w:rsidRDefault="009869F0" w:rsidP="00C64480">
            <w:pPr>
              <w:pStyle w:val="Sraopastraipa"/>
              <w:numPr>
                <w:ilvl w:val="0"/>
                <w:numId w:val="30"/>
              </w:numPr>
              <w:spacing w:after="0" w:line="240" w:lineRule="auto"/>
              <w:textAlignment w:val="baseline"/>
              <w:rPr>
                <w:rFonts w:ascii="Arial" w:eastAsia="Times New Roman" w:hAnsi="Arial" w:cs="Arial"/>
                <w:kern w:val="0"/>
                <w:sz w:val="20"/>
                <w:szCs w:val="20"/>
                <w:lang w:eastAsia="lt-LT"/>
                <w14:ligatures w14:val="none"/>
              </w:rPr>
            </w:pPr>
          </w:p>
        </w:tc>
        <w:tc>
          <w:tcPr>
            <w:tcW w:w="2694" w:type="dxa"/>
            <w:tcBorders>
              <w:top w:val="single" w:sz="6" w:space="0" w:color="000000"/>
              <w:left w:val="single" w:sz="6" w:space="0" w:color="000000"/>
              <w:bottom w:val="single" w:sz="6" w:space="0" w:color="000000"/>
              <w:right w:val="single" w:sz="6" w:space="0" w:color="000000"/>
            </w:tcBorders>
            <w:shd w:val="clear" w:color="auto" w:fill="auto"/>
            <w:hideMark/>
          </w:tcPr>
          <w:p w14:paraId="57775C92"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92733FE"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xml:space="preserve">Šiuo pagrindu tiekėjas taip pat pašalinamas iš pirkimo procedūros, kai ankstesnių </w:t>
            </w:r>
            <w:r w:rsidRPr="009869F0">
              <w:rPr>
                <w:rFonts w:ascii="Arial" w:eastAsia="Times New Roman" w:hAnsi="Arial" w:cs="Arial"/>
                <w:kern w:val="0"/>
                <w:sz w:val="20"/>
                <w:szCs w:val="20"/>
                <w:lang w:eastAsia="lt-LT"/>
                <w14:ligatures w14:val="none"/>
              </w:rPr>
              <w:lastRenderedPageBreak/>
              <w:t>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00260C8"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 </w:t>
            </w:r>
          </w:p>
        </w:tc>
        <w:tc>
          <w:tcPr>
            <w:tcW w:w="2977" w:type="dxa"/>
            <w:tcBorders>
              <w:top w:val="single" w:sz="6" w:space="0" w:color="000000"/>
              <w:left w:val="single" w:sz="6" w:space="0" w:color="000000"/>
              <w:bottom w:val="single" w:sz="6" w:space="0" w:color="000000"/>
              <w:right w:val="single" w:sz="6" w:space="0" w:color="000000"/>
            </w:tcBorders>
            <w:shd w:val="clear" w:color="auto" w:fill="auto"/>
            <w:hideMark/>
          </w:tcPr>
          <w:p w14:paraId="46479366"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b/>
                <w:bCs/>
                <w:kern w:val="0"/>
                <w:sz w:val="20"/>
                <w:szCs w:val="20"/>
                <w:lang w:eastAsia="lt-LT"/>
                <w14:ligatures w14:val="none"/>
              </w:rPr>
              <w:lastRenderedPageBreak/>
              <w:t>VPĮ 46 straipsnio 4 dalies 4 punktas</w:t>
            </w:r>
            <w:r w:rsidRPr="009869F0">
              <w:rPr>
                <w:rFonts w:ascii="Arial" w:eastAsia="Times New Roman" w:hAnsi="Arial" w:cs="Arial"/>
                <w:kern w:val="0"/>
                <w:sz w:val="20"/>
                <w:szCs w:val="20"/>
                <w:lang w:eastAsia="lt-LT"/>
                <w14:ligatures w14:val="none"/>
              </w:rPr>
              <w:t> </w:t>
            </w:r>
          </w:p>
          <w:p w14:paraId="42EE997B"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5682CCF6"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EBVPD III dalies C15 punktas  </w:t>
            </w:r>
          </w:p>
        </w:tc>
        <w:tc>
          <w:tcPr>
            <w:tcW w:w="3118" w:type="dxa"/>
            <w:tcBorders>
              <w:top w:val="single" w:sz="6" w:space="0" w:color="000000"/>
              <w:left w:val="single" w:sz="6" w:space="0" w:color="000000"/>
              <w:bottom w:val="single" w:sz="6" w:space="0" w:color="000000"/>
              <w:right w:val="single" w:sz="6" w:space="0" w:color="000000"/>
            </w:tcBorders>
            <w:shd w:val="clear" w:color="auto" w:fill="auto"/>
            <w:hideMark/>
          </w:tcPr>
          <w:p w14:paraId="72FDEBEE"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Iš Lietuvoje įsteigtų subjektų įrodančių dokumentų nereikalaujama. Užtenka pateikto EBVPD. </w:t>
            </w:r>
          </w:p>
          <w:p w14:paraId="1250FF40"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485D0268"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3332268D"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b/>
                <w:bCs/>
                <w:kern w:val="0"/>
                <w:sz w:val="20"/>
                <w:szCs w:val="20"/>
                <w:lang w:eastAsia="lt-LT"/>
                <w14:ligatures w14:val="none"/>
              </w:rPr>
              <w:t>Priimant sprendimus dėl tiekėjo pašalinimo iš pirkimo procedūros šiame punkte nurodytu pašalinimo pagrindu, be kita ko, gali būti atsižvelgiama į pagal VPĮ 52 straipsnį skelbiamą informaciją: </w:t>
            </w:r>
            <w:r w:rsidRPr="009869F0">
              <w:rPr>
                <w:rFonts w:ascii="Arial" w:eastAsia="Times New Roman" w:hAnsi="Arial" w:cs="Arial"/>
                <w:kern w:val="0"/>
                <w:sz w:val="20"/>
                <w:szCs w:val="20"/>
                <w:lang w:eastAsia="lt-LT"/>
                <w14:ligatures w14:val="none"/>
              </w:rPr>
              <w:t> </w:t>
            </w:r>
          </w:p>
          <w:p w14:paraId="25FDAFBD"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104BA833"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hyperlink r:id="rId12" w:tgtFrame="_blank" w:history="1">
              <w:r w:rsidRPr="009869F0">
                <w:rPr>
                  <w:rFonts w:ascii="Arial" w:eastAsia="Times New Roman" w:hAnsi="Arial" w:cs="Arial"/>
                  <w:kern w:val="0"/>
                  <w:sz w:val="20"/>
                  <w:szCs w:val="20"/>
                  <w:u w:val="single"/>
                  <w:lang w:eastAsia="lt-LT"/>
                  <w14:ligatures w14:val="none"/>
                </w:rPr>
                <w:t>https://vpt.lrv.lt/melaginga-informacija-pateikusiu-tiekeju-sarasas-3</w:t>
              </w:r>
            </w:hyperlink>
            <w:r w:rsidRPr="009869F0">
              <w:rPr>
                <w:rFonts w:ascii="Arial" w:eastAsia="Times New Roman" w:hAnsi="Arial" w:cs="Arial"/>
                <w:kern w:val="0"/>
                <w:sz w:val="20"/>
                <w:szCs w:val="20"/>
                <w:lang w:eastAsia="lt-LT"/>
                <w14:ligatures w14:val="none"/>
              </w:rPr>
              <w:t> </w:t>
            </w:r>
          </w:p>
          <w:p w14:paraId="41806B64"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lastRenderedPageBreak/>
              <w:t> </w:t>
            </w:r>
          </w:p>
        </w:tc>
      </w:tr>
      <w:tr w:rsidR="00F31E28" w:rsidRPr="009869F0" w14:paraId="5AC5E485" w14:textId="77777777" w:rsidTr="009F5666">
        <w:trPr>
          <w:trHeight w:val="300"/>
        </w:trPr>
        <w:tc>
          <w:tcPr>
            <w:tcW w:w="701" w:type="dxa"/>
            <w:tcBorders>
              <w:top w:val="single" w:sz="6" w:space="0" w:color="000000"/>
              <w:left w:val="single" w:sz="6" w:space="0" w:color="000000"/>
              <w:bottom w:val="single" w:sz="6" w:space="0" w:color="000000"/>
              <w:right w:val="single" w:sz="6" w:space="0" w:color="000000"/>
            </w:tcBorders>
            <w:shd w:val="clear" w:color="auto" w:fill="auto"/>
            <w:hideMark/>
          </w:tcPr>
          <w:p w14:paraId="2A0E8A0B" w14:textId="7D3F6C50" w:rsidR="009869F0" w:rsidRPr="00C64480" w:rsidRDefault="009869F0" w:rsidP="00C64480">
            <w:pPr>
              <w:pStyle w:val="Sraopastraipa"/>
              <w:numPr>
                <w:ilvl w:val="0"/>
                <w:numId w:val="30"/>
              </w:numPr>
              <w:spacing w:after="0" w:line="240" w:lineRule="auto"/>
              <w:textAlignment w:val="baseline"/>
              <w:rPr>
                <w:rFonts w:ascii="Arial" w:eastAsia="Times New Roman" w:hAnsi="Arial" w:cs="Arial"/>
                <w:kern w:val="0"/>
                <w:sz w:val="20"/>
                <w:szCs w:val="20"/>
                <w:lang w:eastAsia="lt-LT"/>
                <w14:ligatures w14:val="none"/>
              </w:rPr>
            </w:pPr>
          </w:p>
        </w:tc>
        <w:tc>
          <w:tcPr>
            <w:tcW w:w="2694" w:type="dxa"/>
            <w:tcBorders>
              <w:top w:val="single" w:sz="6" w:space="0" w:color="000000"/>
              <w:left w:val="single" w:sz="6" w:space="0" w:color="000000"/>
              <w:bottom w:val="single" w:sz="6" w:space="0" w:color="000000"/>
              <w:right w:val="single" w:sz="6" w:space="0" w:color="000000"/>
            </w:tcBorders>
            <w:shd w:val="clear" w:color="auto" w:fill="auto"/>
            <w:hideMark/>
          </w:tcPr>
          <w:p w14:paraId="0AD28285"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p>
        </w:tc>
        <w:tc>
          <w:tcPr>
            <w:tcW w:w="2977" w:type="dxa"/>
            <w:tcBorders>
              <w:top w:val="single" w:sz="6" w:space="0" w:color="000000"/>
              <w:left w:val="single" w:sz="6" w:space="0" w:color="000000"/>
              <w:bottom w:val="single" w:sz="6" w:space="0" w:color="000000"/>
              <w:right w:val="single" w:sz="6" w:space="0" w:color="000000"/>
            </w:tcBorders>
            <w:shd w:val="clear" w:color="auto" w:fill="auto"/>
            <w:hideMark/>
          </w:tcPr>
          <w:p w14:paraId="48E5D679"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b/>
                <w:bCs/>
                <w:kern w:val="0"/>
                <w:sz w:val="20"/>
                <w:szCs w:val="20"/>
                <w:lang w:eastAsia="lt-LT"/>
                <w14:ligatures w14:val="none"/>
              </w:rPr>
              <w:t>VPĮ 46 straipsnio 4 dalies 5 punktas</w:t>
            </w:r>
            <w:r w:rsidRPr="009869F0">
              <w:rPr>
                <w:rFonts w:ascii="Arial" w:eastAsia="Times New Roman" w:hAnsi="Arial" w:cs="Arial"/>
                <w:kern w:val="0"/>
                <w:sz w:val="20"/>
                <w:szCs w:val="20"/>
                <w:lang w:eastAsia="lt-LT"/>
                <w14:ligatures w14:val="none"/>
              </w:rPr>
              <w:t> </w:t>
            </w:r>
          </w:p>
          <w:p w14:paraId="3461B59A"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2380A007"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EBVPD III dalies C15 punktas </w:t>
            </w:r>
          </w:p>
          <w:p w14:paraId="1887E02C"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2FAFB13B"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tc>
        <w:tc>
          <w:tcPr>
            <w:tcW w:w="3118" w:type="dxa"/>
            <w:tcBorders>
              <w:top w:val="single" w:sz="6" w:space="0" w:color="000000"/>
              <w:left w:val="single" w:sz="6" w:space="0" w:color="000000"/>
              <w:bottom w:val="single" w:sz="6" w:space="0" w:color="000000"/>
              <w:right w:val="single" w:sz="6" w:space="0" w:color="000000"/>
            </w:tcBorders>
            <w:shd w:val="clear" w:color="auto" w:fill="auto"/>
            <w:hideMark/>
          </w:tcPr>
          <w:p w14:paraId="022EF596"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Iš Lietuvoje įsteigtų subjektų įrodančių dokumentų nereikalaujama. Užtenka pateikto EBVPD. </w:t>
            </w:r>
          </w:p>
          <w:p w14:paraId="5E90241A"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tc>
      </w:tr>
      <w:tr w:rsidR="00F31E28" w:rsidRPr="009869F0" w14:paraId="6BE113D4" w14:textId="77777777" w:rsidTr="009F5666">
        <w:trPr>
          <w:trHeight w:val="300"/>
        </w:trPr>
        <w:tc>
          <w:tcPr>
            <w:tcW w:w="701" w:type="dxa"/>
            <w:tcBorders>
              <w:top w:val="single" w:sz="6" w:space="0" w:color="000000"/>
              <w:left w:val="single" w:sz="6" w:space="0" w:color="000000"/>
              <w:bottom w:val="single" w:sz="6" w:space="0" w:color="000000"/>
              <w:right w:val="single" w:sz="6" w:space="0" w:color="000000"/>
            </w:tcBorders>
            <w:shd w:val="clear" w:color="auto" w:fill="auto"/>
            <w:hideMark/>
          </w:tcPr>
          <w:p w14:paraId="74DCA272" w14:textId="05418D82" w:rsidR="009869F0" w:rsidRPr="00C64480" w:rsidRDefault="009869F0" w:rsidP="00C64480">
            <w:pPr>
              <w:pStyle w:val="Sraopastraipa"/>
              <w:numPr>
                <w:ilvl w:val="0"/>
                <w:numId w:val="30"/>
              </w:numPr>
              <w:spacing w:after="0" w:line="240" w:lineRule="auto"/>
              <w:textAlignment w:val="baseline"/>
              <w:rPr>
                <w:rFonts w:ascii="Arial" w:eastAsia="Times New Roman" w:hAnsi="Arial" w:cs="Arial"/>
                <w:kern w:val="0"/>
                <w:sz w:val="20"/>
                <w:szCs w:val="20"/>
                <w:lang w:eastAsia="lt-LT"/>
                <w14:ligatures w14:val="none"/>
              </w:rPr>
            </w:pPr>
          </w:p>
        </w:tc>
        <w:tc>
          <w:tcPr>
            <w:tcW w:w="2694" w:type="dxa"/>
            <w:tcBorders>
              <w:top w:val="single" w:sz="6" w:space="0" w:color="000000"/>
              <w:left w:val="single" w:sz="6" w:space="0" w:color="000000"/>
              <w:bottom w:val="single" w:sz="6" w:space="0" w:color="000000"/>
              <w:right w:val="single" w:sz="6" w:space="0" w:color="000000"/>
            </w:tcBorders>
            <w:shd w:val="clear" w:color="auto" w:fill="auto"/>
            <w:hideMark/>
          </w:tcPr>
          <w:p w14:paraId="4F50F157"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xml:space="preserve">Tiekėjas yra neįvykdęs sutarties, sudarytos vadovaujantis VPĮ, Viešųjų pirkimų, atliekamų gynybos ir saugumo srityje, įstatymu ar Pirkimų, atliekamų vandentvarkos, energetikos, transporto ar pašto paslaugų srities perkančiųjų subjektų, </w:t>
            </w:r>
            <w:r w:rsidRPr="009869F0">
              <w:rPr>
                <w:rFonts w:ascii="Arial" w:eastAsia="Times New Roman" w:hAnsi="Arial" w:cs="Arial"/>
                <w:kern w:val="0"/>
                <w:sz w:val="20"/>
                <w:szCs w:val="20"/>
                <w:lang w:eastAsia="lt-LT"/>
                <w14:ligatures w14:val="none"/>
              </w:rPr>
              <w:lastRenderedPageBreak/>
              <w:t>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F476F3E"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2977" w:type="dxa"/>
            <w:tcBorders>
              <w:top w:val="single" w:sz="6" w:space="0" w:color="000000"/>
              <w:left w:val="single" w:sz="6" w:space="0" w:color="000000"/>
              <w:bottom w:val="single" w:sz="6" w:space="0" w:color="000000"/>
              <w:right w:val="single" w:sz="6" w:space="0" w:color="000000"/>
            </w:tcBorders>
            <w:shd w:val="clear" w:color="auto" w:fill="auto"/>
            <w:hideMark/>
          </w:tcPr>
          <w:p w14:paraId="22839928"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b/>
                <w:bCs/>
                <w:kern w:val="0"/>
                <w:sz w:val="20"/>
                <w:szCs w:val="20"/>
                <w:lang w:eastAsia="lt-LT"/>
                <w14:ligatures w14:val="none"/>
              </w:rPr>
              <w:lastRenderedPageBreak/>
              <w:t>VPĮ 46 straipsnio 4 dalies 6 punktas</w:t>
            </w:r>
            <w:r w:rsidRPr="009869F0">
              <w:rPr>
                <w:rFonts w:ascii="Arial" w:eastAsia="Times New Roman" w:hAnsi="Arial" w:cs="Arial"/>
                <w:kern w:val="0"/>
                <w:sz w:val="20"/>
                <w:szCs w:val="20"/>
                <w:lang w:eastAsia="lt-LT"/>
                <w14:ligatures w14:val="none"/>
              </w:rPr>
              <w:t> </w:t>
            </w:r>
          </w:p>
          <w:p w14:paraId="2D976248"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23A23A53"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EBVPD III dalies C14 punktas </w:t>
            </w:r>
          </w:p>
          <w:p w14:paraId="21A457A6"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38C33872"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tc>
        <w:tc>
          <w:tcPr>
            <w:tcW w:w="3118" w:type="dxa"/>
            <w:tcBorders>
              <w:top w:val="single" w:sz="6" w:space="0" w:color="000000"/>
              <w:left w:val="single" w:sz="6" w:space="0" w:color="000000"/>
              <w:bottom w:val="single" w:sz="6" w:space="0" w:color="000000"/>
              <w:right w:val="single" w:sz="6" w:space="0" w:color="000000"/>
            </w:tcBorders>
            <w:shd w:val="clear" w:color="auto" w:fill="auto"/>
            <w:hideMark/>
          </w:tcPr>
          <w:p w14:paraId="34594FA5"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Iš Lietuvoje įsteigtų subjektų įrodančių dokumentų nereikalaujama. Užtenka pateikto EBVPD. </w:t>
            </w:r>
          </w:p>
          <w:p w14:paraId="61514BCD"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06D5CFAB"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b/>
                <w:bCs/>
                <w:kern w:val="0"/>
                <w:sz w:val="20"/>
                <w:szCs w:val="20"/>
                <w:lang w:eastAsia="lt-LT"/>
                <w14:ligatures w14:val="none"/>
              </w:rPr>
              <w:t xml:space="preserve">Priimant sprendimus dėl tiekėjo pašalinimo iš pirkimo procedūros šiame punkte nurodytu pašalinimo pagrindu, </w:t>
            </w:r>
            <w:r w:rsidRPr="009869F0">
              <w:rPr>
                <w:rFonts w:ascii="Arial" w:eastAsia="Times New Roman" w:hAnsi="Arial" w:cs="Arial"/>
                <w:b/>
                <w:bCs/>
                <w:kern w:val="0"/>
                <w:sz w:val="20"/>
                <w:szCs w:val="20"/>
                <w:lang w:eastAsia="lt-LT"/>
                <w14:ligatures w14:val="none"/>
              </w:rPr>
              <w:lastRenderedPageBreak/>
              <w:t>gali būti atsižvelgiama į pagal VPĮ 91 straipsnį skelbiamą informaciją: </w:t>
            </w:r>
            <w:r w:rsidRPr="009869F0">
              <w:rPr>
                <w:rFonts w:ascii="Arial" w:eastAsia="Times New Roman" w:hAnsi="Arial" w:cs="Arial"/>
                <w:kern w:val="0"/>
                <w:sz w:val="20"/>
                <w:szCs w:val="20"/>
                <w:lang w:eastAsia="lt-LT"/>
                <w14:ligatures w14:val="none"/>
              </w:rPr>
              <w:t> </w:t>
            </w:r>
          </w:p>
          <w:p w14:paraId="538C7E94"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4FE0DB17"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hyperlink r:id="rId13" w:tgtFrame="_blank" w:history="1">
              <w:r w:rsidRPr="009869F0">
                <w:rPr>
                  <w:rFonts w:ascii="Arial" w:eastAsia="Times New Roman" w:hAnsi="Arial" w:cs="Arial"/>
                  <w:kern w:val="0"/>
                  <w:sz w:val="20"/>
                  <w:szCs w:val="20"/>
                  <w:lang w:eastAsia="lt-LT"/>
                  <w14:ligatures w14:val="none"/>
                </w:rPr>
                <w:t>https://vpt.lrv.lt/lt/pasalinimo-pagrindai-1/nepatikimi-tiekejai-1</w:t>
              </w:r>
            </w:hyperlink>
            <w:r w:rsidRPr="009869F0">
              <w:rPr>
                <w:rFonts w:ascii="Arial" w:eastAsia="Times New Roman" w:hAnsi="Arial" w:cs="Arial"/>
                <w:kern w:val="0"/>
                <w:sz w:val="20"/>
                <w:szCs w:val="20"/>
                <w:lang w:eastAsia="lt-LT"/>
                <w14:ligatures w14:val="none"/>
              </w:rPr>
              <w:t> </w:t>
            </w:r>
          </w:p>
          <w:p w14:paraId="0041EDB5"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7C48DEE4"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hyperlink r:id="rId14" w:tgtFrame="_blank" w:history="1">
              <w:r w:rsidRPr="009869F0">
                <w:rPr>
                  <w:rFonts w:ascii="Arial" w:eastAsia="Times New Roman" w:hAnsi="Arial" w:cs="Arial"/>
                  <w:kern w:val="0"/>
                  <w:sz w:val="20"/>
                  <w:szCs w:val="20"/>
                  <w:lang w:eastAsia="lt-LT"/>
                  <w14:ligatures w14:val="none"/>
                </w:rPr>
                <w:t>https://vpt.lrv.lt/lt/pasalinimo-pagrindai-1/nepatikimu-koncesininku-sarasas-1/nepatikimu-koncesininku-sarasas</w:t>
              </w:r>
            </w:hyperlink>
            <w:r w:rsidRPr="009869F0">
              <w:rPr>
                <w:rFonts w:ascii="Arial" w:eastAsia="Times New Roman" w:hAnsi="Arial" w:cs="Arial"/>
                <w:kern w:val="0"/>
                <w:sz w:val="20"/>
                <w:szCs w:val="20"/>
                <w:lang w:eastAsia="lt-LT"/>
                <w14:ligatures w14:val="none"/>
              </w:rPr>
              <w:t> </w:t>
            </w:r>
          </w:p>
          <w:p w14:paraId="129BBC21"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7B8D040B"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tc>
      </w:tr>
      <w:tr w:rsidR="00F31E28" w:rsidRPr="009869F0" w14:paraId="2E6D431E" w14:textId="77777777" w:rsidTr="009F5666">
        <w:trPr>
          <w:trHeight w:val="300"/>
        </w:trPr>
        <w:tc>
          <w:tcPr>
            <w:tcW w:w="701" w:type="dxa"/>
            <w:tcBorders>
              <w:top w:val="single" w:sz="6" w:space="0" w:color="000000"/>
              <w:left w:val="single" w:sz="6" w:space="0" w:color="000000"/>
              <w:bottom w:val="single" w:sz="6" w:space="0" w:color="000000"/>
              <w:right w:val="single" w:sz="6" w:space="0" w:color="000000"/>
            </w:tcBorders>
            <w:shd w:val="clear" w:color="auto" w:fill="auto"/>
            <w:hideMark/>
          </w:tcPr>
          <w:p w14:paraId="34C29358" w14:textId="13B7DF56" w:rsidR="009869F0" w:rsidRPr="00C64480" w:rsidRDefault="009869F0" w:rsidP="00C64480">
            <w:pPr>
              <w:pStyle w:val="Sraopastraipa"/>
              <w:numPr>
                <w:ilvl w:val="0"/>
                <w:numId w:val="30"/>
              </w:numPr>
              <w:spacing w:after="0" w:line="240" w:lineRule="auto"/>
              <w:textAlignment w:val="baseline"/>
              <w:rPr>
                <w:rFonts w:ascii="Arial" w:eastAsia="Times New Roman" w:hAnsi="Arial" w:cs="Arial"/>
                <w:kern w:val="0"/>
                <w:sz w:val="20"/>
                <w:szCs w:val="20"/>
                <w:lang w:eastAsia="lt-LT"/>
                <w14:ligatures w14:val="none"/>
              </w:rPr>
            </w:pPr>
          </w:p>
          <w:p w14:paraId="279B5D07" w14:textId="5564DA5C" w:rsidR="009869F0" w:rsidRPr="009869F0" w:rsidRDefault="009869F0" w:rsidP="00C64480">
            <w:pPr>
              <w:spacing w:after="0" w:line="240" w:lineRule="auto"/>
              <w:ind w:firstLine="60"/>
              <w:textAlignment w:val="baseline"/>
              <w:rPr>
                <w:rFonts w:ascii="Segoe UI" w:eastAsia="Times New Roman" w:hAnsi="Segoe UI" w:cs="Segoe UI"/>
                <w:kern w:val="0"/>
                <w:sz w:val="18"/>
                <w:szCs w:val="18"/>
                <w:lang w:eastAsia="lt-LT"/>
                <w14:ligatures w14:val="none"/>
              </w:rPr>
            </w:pPr>
          </w:p>
        </w:tc>
        <w:tc>
          <w:tcPr>
            <w:tcW w:w="2694" w:type="dxa"/>
            <w:tcBorders>
              <w:top w:val="single" w:sz="6" w:space="0" w:color="000000"/>
              <w:left w:val="single" w:sz="6" w:space="0" w:color="000000"/>
              <w:bottom w:val="single" w:sz="6" w:space="0" w:color="000000"/>
              <w:right w:val="single" w:sz="6" w:space="0" w:color="000000"/>
            </w:tcBorders>
            <w:shd w:val="clear" w:color="auto" w:fill="auto"/>
            <w:hideMark/>
          </w:tcPr>
          <w:p w14:paraId="0E4CA904"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Tiekėjas yra padaręs rimtą profesinį pažeidimą, dėl kurio perkančioji organizacija abejoja tiekėjo sąžiningumu, kai jis yra padaręs finansinės atskaitomybės ir audito teisės aktų pažeidimą ir nuo jo padarymo dienos praėjo mažiau kaip vieni metai. </w:t>
            </w:r>
          </w:p>
          <w:p w14:paraId="2DFCBF44"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tc>
        <w:tc>
          <w:tcPr>
            <w:tcW w:w="2977" w:type="dxa"/>
            <w:tcBorders>
              <w:top w:val="single" w:sz="6" w:space="0" w:color="000000"/>
              <w:left w:val="single" w:sz="6" w:space="0" w:color="000000"/>
              <w:bottom w:val="single" w:sz="6" w:space="0" w:color="000000"/>
              <w:right w:val="single" w:sz="6" w:space="0" w:color="000000"/>
            </w:tcBorders>
            <w:shd w:val="clear" w:color="auto" w:fill="auto"/>
            <w:hideMark/>
          </w:tcPr>
          <w:p w14:paraId="5442721D"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b/>
                <w:bCs/>
                <w:kern w:val="0"/>
                <w:sz w:val="20"/>
                <w:szCs w:val="20"/>
                <w:lang w:eastAsia="lt-LT"/>
                <w14:ligatures w14:val="none"/>
              </w:rPr>
              <w:t>VPĮ 46 straipsnio 4 dalies 7 punkto a papunktis</w:t>
            </w:r>
            <w:r w:rsidRPr="009869F0">
              <w:rPr>
                <w:rFonts w:ascii="Arial" w:eastAsia="Times New Roman" w:hAnsi="Arial" w:cs="Arial"/>
                <w:kern w:val="0"/>
                <w:sz w:val="20"/>
                <w:szCs w:val="20"/>
                <w:lang w:eastAsia="lt-LT"/>
                <w14:ligatures w14:val="none"/>
              </w:rPr>
              <w:t> </w:t>
            </w:r>
          </w:p>
          <w:p w14:paraId="14209748"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41586957"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EBVPD III dalies C11 punktas </w:t>
            </w:r>
          </w:p>
        </w:tc>
        <w:tc>
          <w:tcPr>
            <w:tcW w:w="3118" w:type="dxa"/>
            <w:tcBorders>
              <w:top w:val="single" w:sz="6" w:space="0" w:color="000000"/>
              <w:left w:val="single" w:sz="6" w:space="0" w:color="000000"/>
              <w:bottom w:val="single" w:sz="6" w:space="0" w:color="000000"/>
              <w:right w:val="single" w:sz="6" w:space="0" w:color="000000"/>
            </w:tcBorders>
            <w:shd w:val="clear" w:color="auto" w:fill="auto"/>
            <w:hideMark/>
          </w:tcPr>
          <w:p w14:paraId="77CE13AE"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Iš Lietuvoje įsteigtų subjektų įrodančių dokumentų nereikalaujama. Užtenka pateikto EBVPD. Priimant sprendimus dėl tiekėjo pašalinimo iš pirkimo procedūros šiame punkte nurodytu pašalinimo pagrindu, be kita ko, atsižvelgiama į</w:t>
            </w:r>
            <w:r w:rsidRPr="009869F0">
              <w:rPr>
                <w:rFonts w:ascii="Arial" w:eastAsia="Times New Roman" w:hAnsi="Arial" w:cs="Arial"/>
                <w:b/>
                <w:bCs/>
                <w:kern w:val="0"/>
                <w:sz w:val="20"/>
                <w:szCs w:val="20"/>
                <w:lang w:eastAsia="lt-LT"/>
                <w14:ligatures w14:val="none"/>
              </w:rPr>
              <w:t xml:space="preserve"> </w:t>
            </w:r>
            <w:r w:rsidRPr="009869F0">
              <w:rPr>
                <w:rFonts w:ascii="Arial" w:eastAsia="Times New Roman" w:hAnsi="Arial" w:cs="Arial"/>
                <w:kern w:val="0"/>
                <w:sz w:val="20"/>
                <w:szCs w:val="20"/>
                <w:lang w:eastAsia="lt-LT"/>
                <w14:ligatures w14:val="none"/>
              </w:rPr>
              <w:t xml:space="preserve">nacionalinėje duomenų bazėje adresu: </w:t>
            </w:r>
            <w:hyperlink r:id="rId15" w:tgtFrame="_blank" w:history="1">
              <w:r w:rsidRPr="009869F0">
                <w:rPr>
                  <w:rFonts w:ascii="Arial" w:eastAsia="Times New Roman" w:hAnsi="Arial" w:cs="Arial"/>
                  <w:kern w:val="0"/>
                  <w:sz w:val="20"/>
                  <w:szCs w:val="20"/>
                  <w:u w:val="single"/>
                  <w:lang w:eastAsia="lt-LT"/>
                  <w14:ligatures w14:val="none"/>
                </w:rPr>
                <w:t>https://www.registrucentras.lt/jar/p/index.php</w:t>
              </w:r>
            </w:hyperlink>
            <w:r w:rsidRPr="009869F0">
              <w:rPr>
                <w:rFonts w:ascii="Arial" w:eastAsia="Times New Roman" w:hAnsi="Arial" w:cs="Arial"/>
                <w:kern w:val="0"/>
                <w:sz w:val="20"/>
                <w:szCs w:val="20"/>
                <w:lang w:eastAsia="lt-LT"/>
                <w14:ligatures w14:val="none"/>
              </w:rPr>
              <w:t> </w:t>
            </w:r>
          </w:p>
          <w:p w14:paraId="37D5FBB0"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paskelbtą informaciją, taip pat į šiame informaciniame pranešime pateiktą informaciją: </w:t>
            </w:r>
          </w:p>
          <w:p w14:paraId="272563FC"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hyperlink r:id="rId16" w:tgtFrame="_blank" w:history="1">
              <w:r w:rsidRPr="009869F0">
                <w:rPr>
                  <w:rFonts w:ascii="Arial" w:eastAsia="Times New Roman" w:hAnsi="Arial" w:cs="Arial"/>
                  <w:kern w:val="0"/>
                  <w:sz w:val="20"/>
                  <w:szCs w:val="20"/>
                  <w:lang w:eastAsia="lt-LT"/>
                  <w14:ligatures w14:val="none"/>
                </w:rPr>
                <w:t>https://vpt.lrv.lt/lt/naujienos/finansiniu-ataskaitu-nepateikimas-gali-tapti-kliutimi-dalyvauti-viesuosiuose-pirkimuose</w:t>
              </w:r>
            </w:hyperlink>
            <w:r w:rsidRPr="009869F0">
              <w:rPr>
                <w:rFonts w:ascii="Arial" w:eastAsia="Times New Roman" w:hAnsi="Arial" w:cs="Arial"/>
                <w:kern w:val="0"/>
                <w:sz w:val="20"/>
                <w:szCs w:val="20"/>
                <w:lang w:eastAsia="lt-LT"/>
                <w14:ligatures w14:val="none"/>
              </w:rPr>
              <w:t> </w:t>
            </w:r>
          </w:p>
          <w:p w14:paraId="6079743D"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tc>
      </w:tr>
      <w:tr w:rsidR="00F31E28" w:rsidRPr="009869F0" w14:paraId="0516F8E3" w14:textId="77777777" w:rsidTr="009F5666">
        <w:trPr>
          <w:trHeight w:val="300"/>
        </w:trPr>
        <w:tc>
          <w:tcPr>
            <w:tcW w:w="701" w:type="dxa"/>
            <w:tcBorders>
              <w:top w:val="single" w:sz="6" w:space="0" w:color="000000"/>
              <w:left w:val="single" w:sz="6" w:space="0" w:color="000000"/>
              <w:bottom w:val="single" w:sz="6" w:space="0" w:color="000000"/>
              <w:right w:val="single" w:sz="6" w:space="0" w:color="000000"/>
            </w:tcBorders>
            <w:shd w:val="clear" w:color="auto" w:fill="auto"/>
            <w:hideMark/>
          </w:tcPr>
          <w:p w14:paraId="30B4B283" w14:textId="1919EE37" w:rsidR="009869F0" w:rsidRPr="00C64480" w:rsidRDefault="009869F0" w:rsidP="00C64480">
            <w:pPr>
              <w:pStyle w:val="Sraopastraipa"/>
              <w:numPr>
                <w:ilvl w:val="0"/>
                <w:numId w:val="30"/>
              </w:numPr>
              <w:spacing w:after="0" w:line="240" w:lineRule="auto"/>
              <w:textAlignment w:val="baseline"/>
              <w:rPr>
                <w:rFonts w:ascii="Arial" w:eastAsia="Times New Roman" w:hAnsi="Arial" w:cs="Arial"/>
                <w:kern w:val="0"/>
                <w:sz w:val="20"/>
                <w:szCs w:val="20"/>
                <w:lang w:eastAsia="lt-LT"/>
                <w14:ligatures w14:val="none"/>
              </w:rPr>
            </w:pPr>
          </w:p>
        </w:tc>
        <w:tc>
          <w:tcPr>
            <w:tcW w:w="2694" w:type="dxa"/>
            <w:tcBorders>
              <w:top w:val="single" w:sz="6" w:space="0" w:color="000000"/>
              <w:left w:val="single" w:sz="6" w:space="0" w:color="000000"/>
              <w:bottom w:val="single" w:sz="6" w:space="0" w:color="000000"/>
              <w:right w:val="single" w:sz="6" w:space="0" w:color="000000"/>
            </w:tcBorders>
            <w:shd w:val="clear" w:color="auto" w:fill="auto"/>
            <w:hideMark/>
          </w:tcPr>
          <w:p w14:paraId="1F31128D"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9869F0">
              <w:rPr>
                <w:rFonts w:ascii="Arial" w:eastAsia="Times New Roman" w:hAnsi="Arial" w:cs="Arial"/>
                <w:kern w:val="0"/>
                <w:sz w:val="16"/>
                <w:szCs w:val="16"/>
                <w:vertAlign w:val="superscript"/>
                <w:lang w:eastAsia="lt-LT"/>
                <w14:ligatures w14:val="none"/>
              </w:rPr>
              <w:t>1</w:t>
            </w:r>
            <w:r w:rsidRPr="009869F0">
              <w:rPr>
                <w:rFonts w:ascii="Arial" w:eastAsia="Times New Roman" w:hAnsi="Arial" w:cs="Arial"/>
                <w:kern w:val="0"/>
                <w:sz w:val="20"/>
                <w:szCs w:val="20"/>
                <w:lang w:eastAsia="lt-LT"/>
                <w14:ligatures w14:val="none"/>
              </w:rPr>
              <w:t xml:space="preserve"> straipsnio 1 dalyje. </w:t>
            </w:r>
          </w:p>
        </w:tc>
        <w:tc>
          <w:tcPr>
            <w:tcW w:w="2977" w:type="dxa"/>
            <w:tcBorders>
              <w:top w:val="single" w:sz="6" w:space="0" w:color="000000"/>
              <w:left w:val="single" w:sz="6" w:space="0" w:color="000000"/>
              <w:bottom w:val="single" w:sz="6" w:space="0" w:color="000000"/>
              <w:right w:val="single" w:sz="6" w:space="0" w:color="000000"/>
            </w:tcBorders>
            <w:shd w:val="clear" w:color="auto" w:fill="auto"/>
            <w:hideMark/>
          </w:tcPr>
          <w:p w14:paraId="38A15F39"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b/>
                <w:bCs/>
                <w:kern w:val="0"/>
                <w:sz w:val="20"/>
                <w:szCs w:val="20"/>
                <w:lang w:eastAsia="lt-LT"/>
                <w14:ligatures w14:val="none"/>
              </w:rPr>
              <w:t>VPĮ 46 straipsnio 4 dalies 7 punkto b papunktis</w:t>
            </w:r>
            <w:r w:rsidRPr="009869F0">
              <w:rPr>
                <w:rFonts w:ascii="Arial" w:eastAsia="Times New Roman" w:hAnsi="Arial" w:cs="Arial"/>
                <w:kern w:val="0"/>
                <w:sz w:val="20"/>
                <w:szCs w:val="20"/>
                <w:lang w:eastAsia="lt-LT"/>
                <w14:ligatures w14:val="none"/>
              </w:rPr>
              <w:t> </w:t>
            </w:r>
          </w:p>
          <w:p w14:paraId="21CEE9CC"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19EBF3A7"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EBVPD III dalies C11 punktas </w:t>
            </w:r>
          </w:p>
        </w:tc>
        <w:tc>
          <w:tcPr>
            <w:tcW w:w="3118" w:type="dxa"/>
            <w:tcBorders>
              <w:top w:val="single" w:sz="6" w:space="0" w:color="000000"/>
              <w:left w:val="single" w:sz="6" w:space="0" w:color="000000"/>
              <w:bottom w:val="single" w:sz="6" w:space="0" w:color="000000"/>
              <w:right w:val="single" w:sz="6" w:space="0" w:color="000000"/>
            </w:tcBorders>
            <w:shd w:val="clear" w:color="auto" w:fill="auto"/>
            <w:hideMark/>
          </w:tcPr>
          <w:p w14:paraId="0BEF1E85"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Iš Lietuvoje įsteigtų subjektų įrodančių dokumentų nereikalaujama. Užtenka pateikto EBVPD. </w:t>
            </w:r>
          </w:p>
          <w:p w14:paraId="6F72876A"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17C1E911"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Priimant sprendimus dėl tiekėjo pašalinimo iš pirkimo procedūros šiame punkte nurodytu pašalinimo pagrindu, be kita ko, atsižvelgiama į</w:t>
            </w:r>
            <w:r w:rsidRPr="009869F0">
              <w:rPr>
                <w:rFonts w:ascii="Arial" w:eastAsia="Times New Roman" w:hAnsi="Arial" w:cs="Arial"/>
                <w:b/>
                <w:bCs/>
                <w:kern w:val="0"/>
                <w:sz w:val="20"/>
                <w:szCs w:val="20"/>
                <w:lang w:eastAsia="lt-LT"/>
                <w14:ligatures w14:val="none"/>
              </w:rPr>
              <w:t xml:space="preserve"> </w:t>
            </w:r>
            <w:r w:rsidRPr="009869F0">
              <w:rPr>
                <w:rFonts w:ascii="Arial" w:eastAsia="Times New Roman" w:hAnsi="Arial" w:cs="Arial"/>
                <w:kern w:val="0"/>
                <w:sz w:val="20"/>
                <w:szCs w:val="20"/>
                <w:lang w:eastAsia="lt-LT"/>
                <w14:ligatures w14:val="none"/>
              </w:rPr>
              <w:t xml:space="preserve">nacionalinėje duomenų bazėje adresu </w:t>
            </w:r>
            <w:hyperlink r:id="rId17" w:tgtFrame="_blank" w:history="1">
              <w:r w:rsidRPr="009869F0">
                <w:rPr>
                  <w:rFonts w:ascii="Arial" w:eastAsia="Times New Roman" w:hAnsi="Arial" w:cs="Arial"/>
                  <w:kern w:val="0"/>
                  <w:sz w:val="20"/>
                  <w:szCs w:val="20"/>
                  <w:u w:val="single"/>
                  <w:lang w:eastAsia="lt-LT"/>
                  <w14:ligatures w14:val="none"/>
                </w:rPr>
                <w:t>https://www.vmi.lt/evmi/mokesciu-moketoju-informacija</w:t>
              </w:r>
            </w:hyperlink>
            <w:r w:rsidRPr="009869F0">
              <w:rPr>
                <w:rFonts w:ascii="Arial" w:eastAsia="Times New Roman" w:hAnsi="Arial" w:cs="Arial"/>
                <w:kern w:val="0"/>
                <w:sz w:val="20"/>
                <w:szCs w:val="20"/>
                <w:lang w:eastAsia="lt-LT"/>
                <w14:ligatures w14:val="none"/>
              </w:rPr>
              <w:t xml:space="preserve"> skelbiamą informaciją. </w:t>
            </w:r>
          </w:p>
        </w:tc>
      </w:tr>
      <w:tr w:rsidR="00F31E28" w:rsidRPr="009869F0" w14:paraId="06EE4BC7" w14:textId="77777777" w:rsidTr="009F5666">
        <w:trPr>
          <w:trHeight w:val="300"/>
        </w:trPr>
        <w:tc>
          <w:tcPr>
            <w:tcW w:w="701" w:type="dxa"/>
            <w:tcBorders>
              <w:top w:val="single" w:sz="6" w:space="0" w:color="000000"/>
              <w:left w:val="single" w:sz="6" w:space="0" w:color="000000"/>
              <w:bottom w:val="single" w:sz="6" w:space="0" w:color="000000"/>
              <w:right w:val="single" w:sz="6" w:space="0" w:color="000000"/>
            </w:tcBorders>
            <w:shd w:val="clear" w:color="auto" w:fill="auto"/>
            <w:hideMark/>
          </w:tcPr>
          <w:p w14:paraId="5D56C96C" w14:textId="650E987F" w:rsidR="009869F0" w:rsidRPr="00C64480" w:rsidRDefault="009869F0" w:rsidP="00C64480">
            <w:pPr>
              <w:pStyle w:val="Sraopastraipa"/>
              <w:numPr>
                <w:ilvl w:val="0"/>
                <w:numId w:val="30"/>
              </w:numPr>
              <w:spacing w:after="0" w:line="240" w:lineRule="auto"/>
              <w:textAlignment w:val="baseline"/>
              <w:rPr>
                <w:rFonts w:ascii="Arial" w:eastAsia="Times New Roman" w:hAnsi="Arial" w:cs="Arial"/>
                <w:kern w:val="0"/>
                <w:sz w:val="20"/>
                <w:szCs w:val="20"/>
                <w:lang w:eastAsia="lt-LT"/>
                <w14:ligatures w14:val="none"/>
              </w:rPr>
            </w:pPr>
          </w:p>
        </w:tc>
        <w:tc>
          <w:tcPr>
            <w:tcW w:w="2694" w:type="dxa"/>
            <w:tcBorders>
              <w:top w:val="single" w:sz="6" w:space="0" w:color="000000"/>
              <w:left w:val="single" w:sz="6" w:space="0" w:color="000000"/>
              <w:bottom w:val="single" w:sz="6" w:space="0" w:color="000000"/>
              <w:right w:val="single" w:sz="6" w:space="0" w:color="000000"/>
            </w:tcBorders>
            <w:shd w:val="clear" w:color="auto" w:fill="auto"/>
            <w:hideMark/>
          </w:tcPr>
          <w:p w14:paraId="657A0D79"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xml:space="preserve">Tiekėjas yra padaręs rimtą profesinį pažeidimą, dėl kurio perkančioji organizacija abejoja tiekėjo sąžiningumu, kai jis </w:t>
            </w:r>
            <w:r w:rsidRPr="009869F0">
              <w:rPr>
                <w:rFonts w:ascii="Arial" w:eastAsia="Times New Roman" w:hAnsi="Arial" w:cs="Arial"/>
                <w:color w:val="000000"/>
                <w:kern w:val="0"/>
                <w:sz w:val="20"/>
                <w:szCs w:val="20"/>
                <w:lang w:eastAsia="lt-LT"/>
                <w14:ligatures w14:val="none"/>
              </w:rPr>
              <w:t>yra padaręs draudimo sudaryti draudžiamus susitarimus, įtvirtinto Lietuvos Respublikos konkurencijos įstatyme ar panašaus pobūdžio kitos valstybės teisės akte, pažeidimą ir nuo jo padarymo dienos praėjo mažiau kaip 3 metai. </w:t>
            </w:r>
          </w:p>
        </w:tc>
        <w:tc>
          <w:tcPr>
            <w:tcW w:w="2977" w:type="dxa"/>
            <w:tcBorders>
              <w:top w:val="single" w:sz="6" w:space="0" w:color="000000"/>
              <w:left w:val="single" w:sz="6" w:space="0" w:color="000000"/>
              <w:bottom w:val="single" w:sz="6" w:space="0" w:color="000000"/>
              <w:right w:val="single" w:sz="6" w:space="0" w:color="000000"/>
            </w:tcBorders>
            <w:shd w:val="clear" w:color="auto" w:fill="auto"/>
            <w:hideMark/>
          </w:tcPr>
          <w:p w14:paraId="1663C19D"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b/>
                <w:bCs/>
                <w:kern w:val="0"/>
                <w:sz w:val="20"/>
                <w:szCs w:val="20"/>
                <w:lang w:eastAsia="lt-LT"/>
                <w14:ligatures w14:val="none"/>
              </w:rPr>
              <w:t>VPĮ 46 straipsnio 4 dalies 7 punkto c papunktis</w:t>
            </w:r>
            <w:r w:rsidRPr="009869F0">
              <w:rPr>
                <w:rFonts w:ascii="Arial" w:eastAsia="Times New Roman" w:hAnsi="Arial" w:cs="Arial"/>
                <w:kern w:val="0"/>
                <w:sz w:val="20"/>
                <w:szCs w:val="20"/>
                <w:lang w:eastAsia="lt-LT"/>
                <w14:ligatures w14:val="none"/>
              </w:rPr>
              <w:t> </w:t>
            </w:r>
          </w:p>
          <w:p w14:paraId="0C0751AC"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0FD4D85A"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EBVPD III dalies C11 punktas </w:t>
            </w:r>
          </w:p>
        </w:tc>
        <w:tc>
          <w:tcPr>
            <w:tcW w:w="3118" w:type="dxa"/>
            <w:tcBorders>
              <w:top w:val="single" w:sz="6" w:space="0" w:color="000000"/>
              <w:left w:val="single" w:sz="6" w:space="0" w:color="000000"/>
              <w:bottom w:val="single" w:sz="6" w:space="0" w:color="000000"/>
              <w:right w:val="single" w:sz="6" w:space="0" w:color="000000"/>
            </w:tcBorders>
            <w:shd w:val="clear" w:color="auto" w:fill="auto"/>
            <w:hideMark/>
          </w:tcPr>
          <w:p w14:paraId="737CB641"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Iš Lietuvoje įsteigtų subjektų įrodančių dokumentų nereikalaujama. Užtenka pateikto EBVPD. </w:t>
            </w:r>
          </w:p>
          <w:p w14:paraId="1268D959" w14:textId="77777777" w:rsidR="009869F0" w:rsidRPr="009869F0" w:rsidRDefault="009869F0" w:rsidP="009869F0">
            <w:pPr>
              <w:spacing w:after="0" w:line="240" w:lineRule="auto"/>
              <w:jc w:val="both"/>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kern w:val="0"/>
                <w:sz w:val="20"/>
                <w:szCs w:val="20"/>
                <w:lang w:eastAsia="lt-LT"/>
                <w14:ligatures w14:val="none"/>
              </w:rPr>
              <w:t> </w:t>
            </w:r>
          </w:p>
          <w:p w14:paraId="5B66D704" w14:textId="77777777" w:rsidR="009869F0" w:rsidRPr="009869F0" w:rsidRDefault="009869F0" w:rsidP="009869F0">
            <w:pPr>
              <w:spacing w:after="0" w:line="240" w:lineRule="auto"/>
              <w:textAlignment w:val="baseline"/>
              <w:rPr>
                <w:rFonts w:ascii="Segoe UI" w:eastAsia="Times New Roman" w:hAnsi="Segoe UI" w:cs="Segoe UI"/>
                <w:kern w:val="0"/>
                <w:sz w:val="18"/>
                <w:szCs w:val="18"/>
                <w:lang w:eastAsia="lt-LT"/>
                <w14:ligatures w14:val="none"/>
              </w:rPr>
            </w:pPr>
            <w:r w:rsidRPr="009869F0">
              <w:rPr>
                <w:rFonts w:ascii="Arial" w:eastAsia="Times New Roman" w:hAnsi="Arial" w:cs="Arial"/>
                <w:b/>
                <w:bCs/>
                <w:kern w:val="0"/>
                <w:sz w:val="20"/>
                <w:szCs w:val="20"/>
                <w:lang w:eastAsia="lt-LT"/>
                <w14:ligatures w14:val="none"/>
              </w:rPr>
              <w:t>Priimant sprendimus dėl tiekėjo pašalinimo iš pirkimo procedūros šiame punkte nurodytu pašalinimo pagrindu, be kita ko, atsižvelgiama į nacionalinėje duomenų bazėje adresu: </w:t>
            </w:r>
            <w:r w:rsidRPr="009869F0">
              <w:rPr>
                <w:rFonts w:ascii="Arial" w:eastAsia="Times New Roman" w:hAnsi="Arial" w:cs="Arial"/>
                <w:kern w:val="0"/>
                <w:sz w:val="20"/>
                <w:szCs w:val="20"/>
                <w:lang w:eastAsia="lt-LT"/>
                <w14:ligatures w14:val="none"/>
              </w:rPr>
              <w:t> </w:t>
            </w:r>
          </w:p>
          <w:p w14:paraId="13538A53" w14:textId="77777777" w:rsidR="009869F0" w:rsidRPr="009869F0" w:rsidRDefault="009869F0" w:rsidP="009869F0">
            <w:pPr>
              <w:spacing w:after="0" w:line="240" w:lineRule="auto"/>
              <w:textAlignment w:val="baseline"/>
              <w:rPr>
                <w:rFonts w:ascii="Segoe UI" w:eastAsia="Times New Roman" w:hAnsi="Segoe UI" w:cs="Segoe UI"/>
                <w:kern w:val="0"/>
                <w:sz w:val="18"/>
                <w:szCs w:val="18"/>
                <w:lang w:eastAsia="lt-LT"/>
                <w14:ligatures w14:val="none"/>
              </w:rPr>
            </w:pPr>
            <w:hyperlink r:id="rId18" w:tgtFrame="_blank" w:history="1">
              <w:r w:rsidRPr="009869F0">
                <w:rPr>
                  <w:rFonts w:ascii="Arial" w:eastAsia="Times New Roman" w:hAnsi="Arial" w:cs="Arial"/>
                  <w:kern w:val="0"/>
                  <w:sz w:val="20"/>
                  <w:szCs w:val="20"/>
                  <w:u w:val="single"/>
                  <w:lang w:eastAsia="lt-LT"/>
                  <w14:ligatures w14:val="none"/>
                </w:rPr>
                <w:t>https://kt.gov.lt/lt/atviri-duomenys/diskvalifikavimas-is-viesuju-pirkimu</w:t>
              </w:r>
            </w:hyperlink>
            <w:r w:rsidRPr="009869F0">
              <w:rPr>
                <w:rFonts w:ascii="Arial" w:eastAsia="Times New Roman" w:hAnsi="Arial" w:cs="Arial"/>
                <w:kern w:val="0"/>
                <w:sz w:val="20"/>
                <w:szCs w:val="20"/>
                <w:lang w:eastAsia="lt-LT"/>
                <w14:ligatures w14:val="none"/>
              </w:rPr>
              <w:t xml:space="preserve"> skelbiamą informaciją.  </w:t>
            </w:r>
          </w:p>
        </w:tc>
      </w:tr>
    </w:tbl>
    <w:p w14:paraId="221FC91C" w14:textId="77777777" w:rsidR="006D5C9B" w:rsidRPr="006D5C9B" w:rsidRDefault="006D5C9B" w:rsidP="006D5C9B">
      <w:pPr>
        <w:spacing w:after="0" w:line="240" w:lineRule="auto"/>
        <w:rPr>
          <w:rFonts w:ascii="Arial" w:eastAsia="Times New Roman" w:hAnsi="Arial" w:cs="Arial"/>
          <w:b/>
          <w:bCs/>
          <w:kern w:val="0"/>
          <w:sz w:val="20"/>
          <w:szCs w:val="20"/>
          <w14:ligatures w14:val="none"/>
        </w:rPr>
      </w:pPr>
    </w:p>
    <w:p w14:paraId="387300D4" w14:textId="77777777" w:rsidR="006D5C9B" w:rsidRPr="006D5C9B" w:rsidRDefault="006D5C9B" w:rsidP="006D5C9B">
      <w:pPr>
        <w:spacing w:after="0" w:line="240" w:lineRule="auto"/>
        <w:jc w:val="center"/>
        <w:rPr>
          <w:rFonts w:ascii="Arial" w:eastAsia="Times New Roman" w:hAnsi="Arial" w:cs="Arial"/>
          <w:b/>
          <w:bCs/>
          <w:kern w:val="0"/>
          <w:sz w:val="20"/>
          <w:szCs w:val="20"/>
          <w14:ligatures w14:val="none"/>
        </w:rPr>
      </w:pPr>
    </w:p>
    <w:p w14:paraId="2EF38DB3" w14:textId="77777777" w:rsidR="006D5C9B" w:rsidRPr="006D5C9B" w:rsidRDefault="006D5C9B" w:rsidP="006D5C9B">
      <w:pPr>
        <w:spacing w:after="0" w:line="240" w:lineRule="auto"/>
        <w:jc w:val="center"/>
        <w:rPr>
          <w:rFonts w:ascii="Arial" w:eastAsia="Times New Roman" w:hAnsi="Arial" w:cs="Arial"/>
          <w:b/>
          <w:bCs/>
          <w:kern w:val="0"/>
          <w:sz w:val="20"/>
          <w:szCs w:val="20"/>
          <w14:ligatures w14:val="none"/>
        </w:rPr>
      </w:pPr>
    </w:p>
    <w:p w14:paraId="508FC6D8" w14:textId="77777777" w:rsidR="006D5C9B" w:rsidRPr="006D5C9B" w:rsidRDefault="006D5C9B" w:rsidP="006D5C9B">
      <w:pPr>
        <w:spacing w:after="0" w:line="240" w:lineRule="auto"/>
        <w:jc w:val="center"/>
        <w:rPr>
          <w:rFonts w:ascii="Arial" w:eastAsia="Times New Roman" w:hAnsi="Arial" w:cs="Arial"/>
          <w:b/>
          <w:bCs/>
          <w:kern w:val="0"/>
          <w:sz w:val="20"/>
          <w:szCs w:val="20"/>
          <w14:ligatures w14:val="none"/>
        </w:rPr>
      </w:pPr>
    </w:p>
    <w:p w14:paraId="36CC3CDD" w14:textId="77777777" w:rsidR="006D5C9B" w:rsidRPr="006D5C9B" w:rsidRDefault="006D5C9B" w:rsidP="006D5C9B">
      <w:pPr>
        <w:spacing w:after="0" w:line="240" w:lineRule="auto"/>
        <w:jc w:val="center"/>
        <w:rPr>
          <w:rFonts w:ascii="Arial" w:eastAsia="Times New Roman" w:hAnsi="Arial" w:cs="Arial"/>
          <w:b/>
          <w:bCs/>
          <w:kern w:val="0"/>
          <w:sz w:val="20"/>
          <w:szCs w:val="20"/>
          <w14:ligatures w14:val="none"/>
        </w:rPr>
      </w:pPr>
    </w:p>
    <w:p w14:paraId="5447AF71" w14:textId="77777777" w:rsidR="006D5C9B" w:rsidRPr="006D5C9B" w:rsidRDefault="006D5C9B" w:rsidP="006D5C9B">
      <w:pPr>
        <w:spacing w:after="0" w:line="240" w:lineRule="auto"/>
        <w:jc w:val="center"/>
        <w:rPr>
          <w:rFonts w:ascii="Arial" w:eastAsia="Times New Roman" w:hAnsi="Arial" w:cs="Arial"/>
          <w:b/>
          <w:bCs/>
          <w:kern w:val="0"/>
          <w:sz w:val="20"/>
          <w:szCs w:val="20"/>
          <w14:ligatures w14:val="none"/>
        </w:rPr>
      </w:pPr>
    </w:p>
    <w:p w14:paraId="5D2274FD" w14:textId="77777777" w:rsidR="006D5C9B" w:rsidRPr="006D5C9B" w:rsidRDefault="006D5C9B" w:rsidP="006D5C9B">
      <w:pPr>
        <w:spacing w:after="0" w:line="240" w:lineRule="auto"/>
        <w:jc w:val="center"/>
        <w:rPr>
          <w:rFonts w:ascii="Arial" w:eastAsia="Times New Roman" w:hAnsi="Arial" w:cs="Arial"/>
          <w:b/>
          <w:bCs/>
          <w:kern w:val="0"/>
          <w:sz w:val="20"/>
          <w:szCs w:val="20"/>
          <w14:ligatures w14:val="none"/>
        </w:rPr>
      </w:pPr>
    </w:p>
    <w:p w14:paraId="57656631" w14:textId="77777777" w:rsidR="006D5C9B" w:rsidRDefault="006D5C9B"/>
    <w:sectPr w:rsidR="006D5C9B" w:rsidSect="008312D4">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C801D" w14:textId="77777777" w:rsidR="00A132AA" w:rsidRDefault="00A132AA" w:rsidP="006D5C9B">
      <w:pPr>
        <w:spacing w:after="0" w:line="240" w:lineRule="auto"/>
      </w:pPr>
      <w:r>
        <w:separator/>
      </w:r>
    </w:p>
  </w:endnote>
  <w:endnote w:type="continuationSeparator" w:id="0">
    <w:p w14:paraId="761D970B" w14:textId="77777777" w:rsidR="00A132AA" w:rsidRDefault="00A132AA" w:rsidP="006D5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D1252" w14:textId="77777777" w:rsidR="00A132AA" w:rsidRDefault="00A132AA" w:rsidP="006D5C9B">
      <w:pPr>
        <w:spacing w:after="0" w:line="240" w:lineRule="auto"/>
      </w:pPr>
      <w:r>
        <w:separator/>
      </w:r>
    </w:p>
  </w:footnote>
  <w:footnote w:type="continuationSeparator" w:id="0">
    <w:p w14:paraId="2814E736" w14:textId="77777777" w:rsidR="00A132AA" w:rsidRDefault="00A132AA" w:rsidP="006D5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09B2B13"/>
    <w:multiLevelType w:val="multilevel"/>
    <w:tmpl w:val="453C8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562754A"/>
    <w:multiLevelType w:val="multilevel"/>
    <w:tmpl w:val="D1040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9A3DDC"/>
    <w:multiLevelType w:val="multilevel"/>
    <w:tmpl w:val="D9FC14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F6E080C"/>
    <w:multiLevelType w:val="multilevel"/>
    <w:tmpl w:val="B3C65EE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2473456"/>
    <w:multiLevelType w:val="multilevel"/>
    <w:tmpl w:val="014AF24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9AF34C6"/>
    <w:multiLevelType w:val="multilevel"/>
    <w:tmpl w:val="A266C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BF3194D"/>
    <w:multiLevelType w:val="multilevel"/>
    <w:tmpl w:val="CF5A6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16922C5"/>
    <w:multiLevelType w:val="multilevel"/>
    <w:tmpl w:val="48ECD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4F0B2DEA"/>
    <w:multiLevelType w:val="multilevel"/>
    <w:tmpl w:val="5DECA65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06C7504"/>
    <w:multiLevelType w:val="multilevel"/>
    <w:tmpl w:val="E77C3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56A0470"/>
    <w:multiLevelType w:val="multilevel"/>
    <w:tmpl w:val="B554010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5C7771A"/>
    <w:multiLevelType w:val="multilevel"/>
    <w:tmpl w:val="EA382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99A2467"/>
    <w:multiLevelType w:val="multilevel"/>
    <w:tmpl w:val="717E85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99B4DC8"/>
    <w:multiLevelType w:val="hybridMultilevel"/>
    <w:tmpl w:val="7DCECC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CC07DAA"/>
    <w:multiLevelType w:val="multilevel"/>
    <w:tmpl w:val="7EC24CE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9" w15:restartNumberingAfterBreak="0">
    <w:nsid w:val="5FD65CEF"/>
    <w:multiLevelType w:val="multilevel"/>
    <w:tmpl w:val="07D85B5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0F3167D"/>
    <w:multiLevelType w:val="hybridMultilevel"/>
    <w:tmpl w:val="A6082D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DA23D0"/>
    <w:multiLevelType w:val="multilevel"/>
    <w:tmpl w:val="52562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B9E6D3E"/>
    <w:multiLevelType w:val="multilevel"/>
    <w:tmpl w:val="4274B47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70A06947"/>
    <w:multiLevelType w:val="multilevel"/>
    <w:tmpl w:val="20D857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DD47EFB"/>
    <w:multiLevelType w:val="hybridMultilevel"/>
    <w:tmpl w:val="91084C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E4A3692"/>
    <w:multiLevelType w:val="multilevel"/>
    <w:tmpl w:val="88D6061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35485320">
    <w:abstractNumId w:val="18"/>
  </w:num>
  <w:num w:numId="2" w16cid:durableId="2049377790">
    <w:abstractNumId w:val="22"/>
  </w:num>
  <w:num w:numId="3" w16cid:durableId="423192495">
    <w:abstractNumId w:val="6"/>
  </w:num>
  <w:num w:numId="4" w16cid:durableId="813178698">
    <w:abstractNumId w:val="0"/>
  </w:num>
  <w:num w:numId="5" w16cid:durableId="1789858266">
    <w:abstractNumId w:val="26"/>
  </w:num>
  <w:num w:numId="6" w16cid:durableId="494614562">
    <w:abstractNumId w:val="21"/>
  </w:num>
  <w:num w:numId="7" w16cid:durableId="1473055655">
    <w:abstractNumId w:val="24"/>
  </w:num>
  <w:num w:numId="8" w16cid:durableId="853299750">
    <w:abstractNumId w:val="10"/>
  </w:num>
  <w:num w:numId="9" w16cid:durableId="88163079">
    <w:abstractNumId w:val="3"/>
  </w:num>
  <w:num w:numId="10" w16cid:durableId="2125147679">
    <w:abstractNumId w:val="2"/>
  </w:num>
  <w:num w:numId="11" w16cid:durableId="2061974104">
    <w:abstractNumId w:val="1"/>
  </w:num>
  <w:num w:numId="12" w16cid:durableId="745883635">
    <w:abstractNumId w:val="12"/>
  </w:num>
  <w:num w:numId="13" w16cid:durableId="2007433762">
    <w:abstractNumId w:val="14"/>
  </w:num>
  <w:num w:numId="14" w16cid:durableId="895899512">
    <w:abstractNumId w:val="27"/>
  </w:num>
  <w:num w:numId="15" w16cid:durableId="1570262375">
    <w:abstractNumId w:val="7"/>
  </w:num>
  <w:num w:numId="16" w16cid:durableId="596867300">
    <w:abstractNumId w:val="8"/>
  </w:num>
  <w:num w:numId="17" w16cid:durableId="563640312">
    <w:abstractNumId w:val="23"/>
  </w:num>
  <w:num w:numId="18" w16cid:durableId="1483888673">
    <w:abstractNumId w:val="9"/>
  </w:num>
  <w:num w:numId="19" w16cid:durableId="1166432924">
    <w:abstractNumId w:val="15"/>
  </w:num>
  <w:num w:numId="20" w16cid:durableId="517961222">
    <w:abstractNumId w:val="11"/>
  </w:num>
  <w:num w:numId="21" w16cid:durableId="1831481102">
    <w:abstractNumId w:val="19"/>
  </w:num>
  <w:num w:numId="22" w16cid:durableId="1336690465">
    <w:abstractNumId w:val="25"/>
  </w:num>
  <w:num w:numId="23" w16cid:durableId="1242986147">
    <w:abstractNumId w:val="5"/>
  </w:num>
  <w:num w:numId="24" w16cid:durableId="1376388258">
    <w:abstractNumId w:val="4"/>
  </w:num>
  <w:num w:numId="25" w16cid:durableId="717556013">
    <w:abstractNumId w:val="13"/>
  </w:num>
  <w:num w:numId="26" w16cid:durableId="877741324">
    <w:abstractNumId w:val="17"/>
  </w:num>
  <w:num w:numId="27" w16cid:durableId="1718238945">
    <w:abstractNumId w:val="29"/>
  </w:num>
  <w:num w:numId="28" w16cid:durableId="120999723">
    <w:abstractNumId w:val="20"/>
  </w:num>
  <w:num w:numId="29" w16cid:durableId="529926030">
    <w:abstractNumId w:val="28"/>
  </w:num>
  <w:num w:numId="30" w16cid:durableId="102236277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C9B"/>
    <w:rsid w:val="00033FC3"/>
    <w:rsid w:val="000C3797"/>
    <w:rsid w:val="00107E31"/>
    <w:rsid w:val="00433BE4"/>
    <w:rsid w:val="004520E6"/>
    <w:rsid w:val="00524C8D"/>
    <w:rsid w:val="00651796"/>
    <w:rsid w:val="006C71CB"/>
    <w:rsid w:val="006D5C9B"/>
    <w:rsid w:val="007559FF"/>
    <w:rsid w:val="00800735"/>
    <w:rsid w:val="008100F6"/>
    <w:rsid w:val="008312D4"/>
    <w:rsid w:val="009869F0"/>
    <w:rsid w:val="009F5666"/>
    <w:rsid w:val="00A132AA"/>
    <w:rsid w:val="00AC513E"/>
    <w:rsid w:val="00C64480"/>
    <w:rsid w:val="00C92798"/>
    <w:rsid w:val="00D35E50"/>
    <w:rsid w:val="00DE5976"/>
    <w:rsid w:val="00DF56CB"/>
    <w:rsid w:val="00F31E28"/>
    <w:rsid w:val="00F34FDB"/>
    <w:rsid w:val="00F54213"/>
    <w:rsid w:val="5FADD0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659A5"/>
  <w15:chartTrackingRefBased/>
  <w15:docId w15:val="{B7D394C3-853D-46BD-BB89-13D94DC17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D5C9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D5C9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D5C9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D5C9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D5C9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D5C9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D5C9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D5C9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D5C9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5C9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D5C9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D5C9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D5C9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D5C9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D5C9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D5C9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D5C9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D5C9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D5C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D5C9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D5C9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D5C9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D5C9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D5C9B"/>
    <w:rPr>
      <w:i/>
      <w:iCs/>
      <w:color w:val="404040" w:themeColor="text1" w:themeTint="BF"/>
    </w:rPr>
  </w:style>
  <w:style w:type="paragraph" w:styleId="Sraopastraipa">
    <w:name w:val="List Paragraph"/>
    <w:basedOn w:val="prastasis"/>
    <w:uiPriority w:val="34"/>
    <w:qFormat/>
    <w:rsid w:val="006D5C9B"/>
    <w:pPr>
      <w:ind w:left="720"/>
      <w:contextualSpacing/>
    </w:pPr>
  </w:style>
  <w:style w:type="character" w:styleId="Rykuspabraukimas">
    <w:name w:val="Intense Emphasis"/>
    <w:basedOn w:val="Numatytasispastraiposriftas"/>
    <w:uiPriority w:val="21"/>
    <w:qFormat/>
    <w:rsid w:val="006D5C9B"/>
    <w:rPr>
      <w:i/>
      <w:iCs/>
      <w:color w:val="2F5496" w:themeColor="accent1" w:themeShade="BF"/>
    </w:rPr>
  </w:style>
  <w:style w:type="paragraph" w:styleId="Iskirtacitata">
    <w:name w:val="Intense Quote"/>
    <w:basedOn w:val="prastasis"/>
    <w:next w:val="prastasis"/>
    <w:link w:val="IskirtacitataDiagrama"/>
    <w:uiPriority w:val="30"/>
    <w:qFormat/>
    <w:rsid w:val="006D5C9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D5C9B"/>
    <w:rPr>
      <w:i/>
      <w:iCs/>
      <w:color w:val="2F5496" w:themeColor="accent1" w:themeShade="BF"/>
    </w:rPr>
  </w:style>
  <w:style w:type="character" w:styleId="Rykinuoroda">
    <w:name w:val="Intense Reference"/>
    <w:basedOn w:val="Numatytasispastraiposriftas"/>
    <w:uiPriority w:val="32"/>
    <w:qFormat/>
    <w:rsid w:val="006D5C9B"/>
    <w:rPr>
      <w:b/>
      <w:bCs/>
      <w:smallCaps/>
      <w:color w:val="2F5496" w:themeColor="accent1" w:themeShade="BF"/>
      <w:spacing w:val="5"/>
    </w:rPr>
  </w:style>
  <w:style w:type="paragraph" w:styleId="Puslapioinaostekstas">
    <w:name w:val="footnote text"/>
    <w:basedOn w:val="prastasis"/>
    <w:link w:val="PuslapioinaostekstasDiagrama"/>
    <w:uiPriority w:val="99"/>
    <w:rsid w:val="006D5C9B"/>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rsid w:val="006D5C9B"/>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uiPriority w:val="99"/>
    <w:rsid w:val="006D5C9B"/>
    <w:rPr>
      <w:vertAlign w:val="superscript"/>
    </w:rPr>
  </w:style>
  <w:style w:type="character" w:customStyle="1" w:styleId="normaltextrun">
    <w:name w:val="normaltextrun"/>
    <w:basedOn w:val="Numatytasispastraiposriftas"/>
    <w:rsid w:val="00C64480"/>
  </w:style>
  <w:style w:type="character" w:customStyle="1" w:styleId="eop">
    <w:name w:val="eop"/>
    <w:basedOn w:val="Numatytasispastraiposriftas"/>
    <w:rsid w:val="00C64480"/>
  </w:style>
  <w:style w:type="paragraph" w:customStyle="1" w:styleId="paragraph">
    <w:name w:val="paragraph"/>
    <w:basedOn w:val="prastasis"/>
    <w:rsid w:val="00C64480"/>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Pataisymai">
    <w:name w:val="Revision"/>
    <w:hidden/>
    <w:uiPriority w:val="99"/>
    <w:semiHidden/>
    <w:rsid w:val="00DF56C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619482">
      <w:bodyDiv w:val="1"/>
      <w:marLeft w:val="0"/>
      <w:marRight w:val="0"/>
      <w:marTop w:val="0"/>
      <w:marBottom w:val="0"/>
      <w:divBdr>
        <w:top w:val="none" w:sz="0" w:space="0" w:color="auto"/>
        <w:left w:val="none" w:sz="0" w:space="0" w:color="auto"/>
        <w:bottom w:val="none" w:sz="0" w:space="0" w:color="auto"/>
        <w:right w:val="none" w:sz="0" w:space="0" w:color="auto"/>
      </w:divBdr>
      <w:divsChild>
        <w:div w:id="943154004">
          <w:marLeft w:val="0"/>
          <w:marRight w:val="0"/>
          <w:marTop w:val="0"/>
          <w:marBottom w:val="0"/>
          <w:divBdr>
            <w:top w:val="none" w:sz="0" w:space="0" w:color="auto"/>
            <w:left w:val="none" w:sz="0" w:space="0" w:color="auto"/>
            <w:bottom w:val="none" w:sz="0" w:space="0" w:color="auto"/>
            <w:right w:val="none" w:sz="0" w:space="0" w:color="auto"/>
          </w:divBdr>
          <w:divsChild>
            <w:div w:id="1190408498">
              <w:marLeft w:val="0"/>
              <w:marRight w:val="0"/>
              <w:marTop w:val="0"/>
              <w:marBottom w:val="0"/>
              <w:divBdr>
                <w:top w:val="none" w:sz="0" w:space="0" w:color="auto"/>
                <w:left w:val="none" w:sz="0" w:space="0" w:color="auto"/>
                <w:bottom w:val="none" w:sz="0" w:space="0" w:color="auto"/>
                <w:right w:val="none" w:sz="0" w:space="0" w:color="auto"/>
              </w:divBdr>
            </w:div>
            <w:div w:id="1339043978">
              <w:marLeft w:val="0"/>
              <w:marRight w:val="0"/>
              <w:marTop w:val="0"/>
              <w:marBottom w:val="0"/>
              <w:divBdr>
                <w:top w:val="none" w:sz="0" w:space="0" w:color="auto"/>
                <w:left w:val="none" w:sz="0" w:space="0" w:color="auto"/>
                <w:bottom w:val="none" w:sz="0" w:space="0" w:color="auto"/>
                <w:right w:val="none" w:sz="0" w:space="0" w:color="auto"/>
              </w:divBdr>
            </w:div>
          </w:divsChild>
        </w:div>
        <w:div w:id="544948694">
          <w:marLeft w:val="0"/>
          <w:marRight w:val="0"/>
          <w:marTop w:val="0"/>
          <w:marBottom w:val="0"/>
          <w:divBdr>
            <w:top w:val="none" w:sz="0" w:space="0" w:color="auto"/>
            <w:left w:val="none" w:sz="0" w:space="0" w:color="auto"/>
            <w:bottom w:val="none" w:sz="0" w:space="0" w:color="auto"/>
            <w:right w:val="none" w:sz="0" w:space="0" w:color="auto"/>
          </w:divBdr>
          <w:divsChild>
            <w:div w:id="935939462">
              <w:marLeft w:val="0"/>
              <w:marRight w:val="0"/>
              <w:marTop w:val="0"/>
              <w:marBottom w:val="0"/>
              <w:divBdr>
                <w:top w:val="none" w:sz="0" w:space="0" w:color="auto"/>
                <w:left w:val="none" w:sz="0" w:space="0" w:color="auto"/>
                <w:bottom w:val="none" w:sz="0" w:space="0" w:color="auto"/>
                <w:right w:val="none" w:sz="0" w:space="0" w:color="auto"/>
              </w:divBdr>
            </w:div>
          </w:divsChild>
        </w:div>
        <w:div w:id="1876652657">
          <w:marLeft w:val="0"/>
          <w:marRight w:val="0"/>
          <w:marTop w:val="0"/>
          <w:marBottom w:val="0"/>
          <w:divBdr>
            <w:top w:val="none" w:sz="0" w:space="0" w:color="auto"/>
            <w:left w:val="none" w:sz="0" w:space="0" w:color="auto"/>
            <w:bottom w:val="none" w:sz="0" w:space="0" w:color="auto"/>
            <w:right w:val="none" w:sz="0" w:space="0" w:color="auto"/>
          </w:divBdr>
          <w:divsChild>
            <w:div w:id="1450776777">
              <w:marLeft w:val="0"/>
              <w:marRight w:val="0"/>
              <w:marTop w:val="0"/>
              <w:marBottom w:val="0"/>
              <w:divBdr>
                <w:top w:val="none" w:sz="0" w:space="0" w:color="auto"/>
                <w:left w:val="none" w:sz="0" w:space="0" w:color="auto"/>
                <w:bottom w:val="none" w:sz="0" w:space="0" w:color="auto"/>
                <w:right w:val="none" w:sz="0" w:space="0" w:color="auto"/>
              </w:divBdr>
            </w:div>
          </w:divsChild>
        </w:div>
        <w:div w:id="852836332">
          <w:marLeft w:val="0"/>
          <w:marRight w:val="0"/>
          <w:marTop w:val="0"/>
          <w:marBottom w:val="0"/>
          <w:divBdr>
            <w:top w:val="none" w:sz="0" w:space="0" w:color="auto"/>
            <w:left w:val="none" w:sz="0" w:space="0" w:color="auto"/>
            <w:bottom w:val="none" w:sz="0" w:space="0" w:color="auto"/>
            <w:right w:val="none" w:sz="0" w:space="0" w:color="auto"/>
          </w:divBdr>
          <w:divsChild>
            <w:div w:id="1925449626">
              <w:marLeft w:val="0"/>
              <w:marRight w:val="0"/>
              <w:marTop w:val="0"/>
              <w:marBottom w:val="0"/>
              <w:divBdr>
                <w:top w:val="none" w:sz="0" w:space="0" w:color="auto"/>
                <w:left w:val="none" w:sz="0" w:space="0" w:color="auto"/>
                <w:bottom w:val="none" w:sz="0" w:space="0" w:color="auto"/>
                <w:right w:val="none" w:sz="0" w:space="0" w:color="auto"/>
              </w:divBdr>
            </w:div>
          </w:divsChild>
        </w:div>
        <w:div w:id="1714651033">
          <w:marLeft w:val="0"/>
          <w:marRight w:val="0"/>
          <w:marTop w:val="0"/>
          <w:marBottom w:val="0"/>
          <w:divBdr>
            <w:top w:val="none" w:sz="0" w:space="0" w:color="auto"/>
            <w:left w:val="none" w:sz="0" w:space="0" w:color="auto"/>
            <w:bottom w:val="none" w:sz="0" w:space="0" w:color="auto"/>
            <w:right w:val="none" w:sz="0" w:space="0" w:color="auto"/>
          </w:divBdr>
          <w:divsChild>
            <w:div w:id="1469863214">
              <w:marLeft w:val="0"/>
              <w:marRight w:val="0"/>
              <w:marTop w:val="0"/>
              <w:marBottom w:val="0"/>
              <w:divBdr>
                <w:top w:val="none" w:sz="0" w:space="0" w:color="auto"/>
                <w:left w:val="none" w:sz="0" w:space="0" w:color="auto"/>
                <w:bottom w:val="none" w:sz="0" w:space="0" w:color="auto"/>
                <w:right w:val="none" w:sz="0" w:space="0" w:color="auto"/>
              </w:divBdr>
            </w:div>
          </w:divsChild>
        </w:div>
        <w:div w:id="435366272">
          <w:marLeft w:val="0"/>
          <w:marRight w:val="0"/>
          <w:marTop w:val="0"/>
          <w:marBottom w:val="0"/>
          <w:divBdr>
            <w:top w:val="none" w:sz="0" w:space="0" w:color="auto"/>
            <w:left w:val="none" w:sz="0" w:space="0" w:color="auto"/>
            <w:bottom w:val="none" w:sz="0" w:space="0" w:color="auto"/>
            <w:right w:val="none" w:sz="0" w:space="0" w:color="auto"/>
          </w:divBdr>
          <w:divsChild>
            <w:div w:id="1231967896">
              <w:marLeft w:val="0"/>
              <w:marRight w:val="0"/>
              <w:marTop w:val="0"/>
              <w:marBottom w:val="0"/>
              <w:divBdr>
                <w:top w:val="none" w:sz="0" w:space="0" w:color="auto"/>
                <w:left w:val="none" w:sz="0" w:space="0" w:color="auto"/>
                <w:bottom w:val="none" w:sz="0" w:space="0" w:color="auto"/>
                <w:right w:val="none" w:sz="0" w:space="0" w:color="auto"/>
              </w:divBdr>
            </w:div>
          </w:divsChild>
        </w:div>
        <w:div w:id="228228489">
          <w:marLeft w:val="0"/>
          <w:marRight w:val="0"/>
          <w:marTop w:val="0"/>
          <w:marBottom w:val="0"/>
          <w:divBdr>
            <w:top w:val="none" w:sz="0" w:space="0" w:color="auto"/>
            <w:left w:val="none" w:sz="0" w:space="0" w:color="auto"/>
            <w:bottom w:val="none" w:sz="0" w:space="0" w:color="auto"/>
            <w:right w:val="none" w:sz="0" w:space="0" w:color="auto"/>
          </w:divBdr>
          <w:divsChild>
            <w:div w:id="437142436">
              <w:marLeft w:val="0"/>
              <w:marRight w:val="0"/>
              <w:marTop w:val="0"/>
              <w:marBottom w:val="0"/>
              <w:divBdr>
                <w:top w:val="none" w:sz="0" w:space="0" w:color="auto"/>
                <w:left w:val="none" w:sz="0" w:space="0" w:color="auto"/>
                <w:bottom w:val="none" w:sz="0" w:space="0" w:color="auto"/>
                <w:right w:val="none" w:sz="0" w:space="0" w:color="auto"/>
              </w:divBdr>
            </w:div>
          </w:divsChild>
        </w:div>
        <w:div w:id="48310417">
          <w:marLeft w:val="0"/>
          <w:marRight w:val="0"/>
          <w:marTop w:val="0"/>
          <w:marBottom w:val="0"/>
          <w:divBdr>
            <w:top w:val="none" w:sz="0" w:space="0" w:color="auto"/>
            <w:left w:val="none" w:sz="0" w:space="0" w:color="auto"/>
            <w:bottom w:val="none" w:sz="0" w:space="0" w:color="auto"/>
            <w:right w:val="none" w:sz="0" w:space="0" w:color="auto"/>
          </w:divBdr>
          <w:divsChild>
            <w:div w:id="367144493">
              <w:marLeft w:val="0"/>
              <w:marRight w:val="0"/>
              <w:marTop w:val="0"/>
              <w:marBottom w:val="0"/>
              <w:divBdr>
                <w:top w:val="none" w:sz="0" w:space="0" w:color="auto"/>
                <w:left w:val="none" w:sz="0" w:space="0" w:color="auto"/>
                <w:bottom w:val="none" w:sz="0" w:space="0" w:color="auto"/>
                <w:right w:val="none" w:sz="0" w:space="0" w:color="auto"/>
              </w:divBdr>
            </w:div>
          </w:divsChild>
        </w:div>
        <w:div w:id="1548486834">
          <w:marLeft w:val="0"/>
          <w:marRight w:val="0"/>
          <w:marTop w:val="0"/>
          <w:marBottom w:val="0"/>
          <w:divBdr>
            <w:top w:val="none" w:sz="0" w:space="0" w:color="auto"/>
            <w:left w:val="none" w:sz="0" w:space="0" w:color="auto"/>
            <w:bottom w:val="none" w:sz="0" w:space="0" w:color="auto"/>
            <w:right w:val="none" w:sz="0" w:space="0" w:color="auto"/>
          </w:divBdr>
          <w:divsChild>
            <w:div w:id="1445731622">
              <w:marLeft w:val="0"/>
              <w:marRight w:val="0"/>
              <w:marTop w:val="0"/>
              <w:marBottom w:val="0"/>
              <w:divBdr>
                <w:top w:val="none" w:sz="0" w:space="0" w:color="auto"/>
                <w:left w:val="none" w:sz="0" w:space="0" w:color="auto"/>
                <w:bottom w:val="none" w:sz="0" w:space="0" w:color="auto"/>
                <w:right w:val="none" w:sz="0" w:space="0" w:color="auto"/>
              </w:divBdr>
            </w:div>
          </w:divsChild>
        </w:div>
        <w:div w:id="1583295130">
          <w:marLeft w:val="0"/>
          <w:marRight w:val="0"/>
          <w:marTop w:val="0"/>
          <w:marBottom w:val="0"/>
          <w:divBdr>
            <w:top w:val="none" w:sz="0" w:space="0" w:color="auto"/>
            <w:left w:val="none" w:sz="0" w:space="0" w:color="auto"/>
            <w:bottom w:val="none" w:sz="0" w:space="0" w:color="auto"/>
            <w:right w:val="none" w:sz="0" w:space="0" w:color="auto"/>
          </w:divBdr>
          <w:divsChild>
            <w:div w:id="490216069">
              <w:marLeft w:val="0"/>
              <w:marRight w:val="0"/>
              <w:marTop w:val="0"/>
              <w:marBottom w:val="0"/>
              <w:divBdr>
                <w:top w:val="none" w:sz="0" w:space="0" w:color="auto"/>
                <w:left w:val="none" w:sz="0" w:space="0" w:color="auto"/>
                <w:bottom w:val="none" w:sz="0" w:space="0" w:color="auto"/>
                <w:right w:val="none" w:sz="0" w:space="0" w:color="auto"/>
              </w:divBdr>
            </w:div>
          </w:divsChild>
        </w:div>
        <w:div w:id="317661288">
          <w:marLeft w:val="0"/>
          <w:marRight w:val="0"/>
          <w:marTop w:val="0"/>
          <w:marBottom w:val="0"/>
          <w:divBdr>
            <w:top w:val="none" w:sz="0" w:space="0" w:color="auto"/>
            <w:left w:val="none" w:sz="0" w:space="0" w:color="auto"/>
            <w:bottom w:val="none" w:sz="0" w:space="0" w:color="auto"/>
            <w:right w:val="none" w:sz="0" w:space="0" w:color="auto"/>
          </w:divBdr>
          <w:divsChild>
            <w:div w:id="1670326995">
              <w:marLeft w:val="0"/>
              <w:marRight w:val="0"/>
              <w:marTop w:val="0"/>
              <w:marBottom w:val="0"/>
              <w:divBdr>
                <w:top w:val="none" w:sz="0" w:space="0" w:color="auto"/>
                <w:left w:val="none" w:sz="0" w:space="0" w:color="auto"/>
                <w:bottom w:val="none" w:sz="0" w:space="0" w:color="auto"/>
                <w:right w:val="none" w:sz="0" w:space="0" w:color="auto"/>
              </w:divBdr>
            </w:div>
            <w:div w:id="1985307076">
              <w:marLeft w:val="0"/>
              <w:marRight w:val="0"/>
              <w:marTop w:val="0"/>
              <w:marBottom w:val="0"/>
              <w:divBdr>
                <w:top w:val="none" w:sz="0" w:space="0" w:color="auto"/>
                <w:left w:val="none" w:sz="0" w:space="0" w:color="auto"/>
                <w:bottom w:val="none" w:sz="0" w:space="0" w:color="auto"/>
                <w:right w:val="none" w:sz="0" w:space="0" w:color="auto"/>
              </w:divBdr>
            </w:div>
            <w:div w:id="1174223523">
              <w:marLeft w:val="0"/>
              <w:marRight w:val="0"/>
              <w:marTop w:val="0"/>
              <w:marBottom w:val="0"/>
              <w:divBdr>
                <w:top w:val="none" w:sz="0" w:space="0" w:color="auto"/>
                <w:left w:val="none" w:sz="0" w:space="0" w:color="auto"/>
                <w:bottom w:val="none" w:sz="0" w:space="0" w:color="auto"/>
                <w:right w:val="none" w:sz="0" w:space="0" w:color="auto"/>
              </w:divBdr>
            </w:div>
            <w:div w:id="124353962">
              <w:marLeft w:val="0"/>
              <w:marRight w:val="0"/>
              <w:marTop w:val="0"/>
              <w:marBottom w:val="0"/>
              <w:divBdr>
                <w:top w:val="none" w:sz="0" w:space="0" w:color="auto"/>
                <w:left w:val="none" w:sz="0" w:space="0" w:color="auto"/>
                <w:bottom w:val="none" w:sz="0" w:space="0" w:color="auto"/>
                <w:right w:val="none" w:sz="0" w:space="0" w:color="auto"/>
              </w:divBdr>
            </w:div>
            <w:div w:id="289096341">
              <w:marLeft w:val="0"/>
              <w:marRight w:val="0"/>
              <w:marTop w:val="0"/>
              <w:marBottom w:val="0"/>
              <w:divBdr>
                <w:top w:val="none" w:sz="0" w:space="0" w:color="auto"/>
                <w:left w:val="none" w:sz="0" w:space="0" w:color="auto"/>
                <w:bottom w:val="none" w:sz="0" w:space="0" w:color="auto"/>
                <w:right w:val="none" w:sz="0" w:space="0" w:color="auto"/>
              </w:divBdr>
            </w:div>
            <w:div w:id="1690764340">
              <w:marLeft w:val="0"/>
              <w:marRight w:val="0"/>
              <w:marTop w:val="0"/>
              <w:marBottom w:val="0"/>
              <w:divBdr>
                <w:top w:val="none" w:sz="0" w:space="0" w:color="auto"/>
                <w:left w:val="none" w:sz="0" w:space="0" w:color="auto"/>
                <w:bottom w:val="none" w:sz="0" w:space="0" w:color="auto"/>
                <w:right w:val="none" w:sz="0" w:space="0" w:color="auto"/>
              </w:divBdr>
            </w:div>
            <w:div w:id="1139883591">
              <w:marLeft w:val="0"/>
              <w:marRight w:val="0"/>
              <w:marTop w:val="0"/>
              <w:marBottom w:val="0"/>
              <w:divBdr>
                <w:top w:val="none" w:sz="0" w:space="0" w:color="auto"/>
                <w:left w:val="none" w:sz="0" w:space="0" w:color="auto"/>
                <w:bottom w:val="none" w:sz="0" w:space="0" w:color="auto"/>
                <w:right w:val="none" w:sz="0" w:space="0" w:color="auto"/>
              </w:divBdr>
            </w:div>
            <w:div w:id="957757391">
              <w:marLeft w:val="0"/>
              <w:marRight w:val="0"/>
              <w:marTop w:val="0"/>
              <w:marBottom w:val="0"/>
              <w:divBdr>
                <w:top w:val="none" w:sz="0" w:space="0" w:color="auto"/>
                <w:left w:val="none" w:sz="0" w:space="0" w:color="auto"/>
                <w:bottom w:val="none" w:sz="0" w:space="0" w:color="auto"/>
                <w:right w:val="none" w:sz="0" w:space="0" w:color="auto"/>
              </w:divBdr>
            </w:div>
            <w:div w:id="286357638">
              <w:marLeft w:val="0"/>
              <w:marRight w:val="0"/>
              <w:marTop w:val="0"/>
              <w:marBottom w:val="0"/>
              <w:divBdr>
                <w:top w:val="none" w:sz="0" w:space="0" w:color="auto"/>
                <w:left w:val="none" w:sz="0" w:space="0" w:color="auto"/>
                <w:bottom w:val="none" w:sz="0" w:space="0" w:color="auto"/>
                <w:right w:val="none" w:sz="0" w:space="0" w:color="auto"/>
              </w:divBdr>
            </w:div>
            <w:div w:id="1541042781">
              <w:marLeft w:val="0"/>
              <w:marRight w:val="0"/>
              <w:marTop w:val="0"/>
              <w:marBottom w:val="0"/>
              <w:divBdr>
                <w:top w:val="none" w:sz="0" w:space="0" w:color="auto"/>
                <w:left w:val="none" w:sz="0" w:space="0" w:color="auto"/>
                <w:bottom w:val="none" w:sz="0" w:space="0" w:color="auto"/>
                <w:right w:val="none" w:sz="0" w:space="0" w:color="auto"/>
              </w:divBdr>
            </w:div>
            <w:div w:id="22832915">
              <w:marLeft w:val="0"/>
              <w:marRight w:val="0"/>
              <w:marTop w:val="0"/>
              <w:marBottom w:val="0"/>
              <w:divBdr>
                <w:top w:val="none" w:sz="0" w:space="0" w:color="auto"/>
                <w:left w:val="none" w:sz="0" w:space="0" w:color="auto"/>
                <w:bottom w:val="none" w:sz="0" w:space="0" w:color="auto"/>
                <w:right w:val="none" w:sz="0" w:space="0" w:color="auto"/>
              </w:divBdr>
            </w:div>
            <w:div w:id="1918438812">
              <w:marLeft w:val="0"/>
              <w:marRight w:val="0"/>
              <w:marTop w:val="0"/>
              <w:marBottom w:val="0"/>
              <w:divBdr>
                <w:top w:val="none" w:sz="0" w:space="0" w:color="auto"/>
                <w:left w:val="none" w:sz="0" w:space="0" w:color="auto"/>
                <w:bottom w:val="none" w:sz="0" w:space="0" w:color="auto"/>
                <w:right w:val="none" w:sz="0" w:space="0" w:color="auto"/>
              </w:divBdr>
            </w:div>
            <w:div w:id="534579447">
              <w:marLeft w:val="0"/>
              <w:marRight w:val="0"/>
              <w:marTop w:val="0"/>
              <w:marBottom w:val="0"/>
              <w:divBdr>
                <w:top w:val="none" w:sz="0" w:space="0" w:color="auto"/>
                <w:left w:val="none" w:sz="0" w:space="0" w:color="auto"/>
                <w:bottom w:val="none" w:sz="0" w:space="0" w:color="auto"/>
                <w:right w:val="none" w:sz="0" w:space="0" w:color="auto"/>
              </w:divBdr>
            </w:div>
            <w:div w:id="1849102400">
              <w:marLeft w:val="0"/>
              <w:marRight w:val="0"/>
              <w:marTop w:val="0"/>
              <w:marBottom w:val="0"/>
              <w:divBdr>
                <w:top w:val="none" w:sz="0" w:space="0" w:color="auto"/>
                <w:left w:val="none" w:sz="0" w:space="0" w:color="auto"/>
                <w:bottom w:val="none" w:sz="0" w:space="0" w:color="auto"/>
                <w:right w:val="none" w:sz="0" w:space="0" w:color="auto"/>
              </w:divBdr>
            </w:div>
            <w:div w:id="2001426178">
              <w:marLeft w:val="0"/>
              <w:marRight w:val="0"/>
              <w:marTop w:val="0"/>
              <w:marBottom w:val="0"/>
              <w:divBdr>
                <w:top w:val="none" w:sz="0" w:space="0" w:color="auto"/>
                <w:left w:val="none" w:sz="0" w:space="0" w:color="auto"/>
                <w:bottom w:val="none" w:sz="0" w:space="0" w:color="auto"/>
                <w:right w:val="none" w:sz="0" w:space="0" w:color="auto"/>
              </w:divBdr>
            </w:div>
          </w:divsChild>
        </w:div>
        <w:div w:id="94908000">
          <w:marLeft w:val="0"/>
          <w:marRight w:val="0"/>
          <w:marTop w:val="0"/>
          <w:marBottom w:val="0"/>
          <w:divBdr>
            <w:top w:val="none" w:sz="0" w:space="0" w:color="auto"/>
            <w:left w:val="none" w:sz="0" w:space="0" w:color="auto"/>
            <w:bottom w:val="none" w:sz="0" w:space="0" w:color="auto"/>
            <w:right w:val="none" w:sz="0" w:space="0" w:color="auto"/>
          </w:divBdr>
          <w:divsChild>
            <w:div w:id="1023244051">
              <w:marLeft w:val="0"/>
              <w:marRight w:val="0"/>
              <w:marTop w:val="0"/>
              <w:marBottom w:val="0"/>
              <w:divBdr>
                <w:top w:val="none" w:sz="0" w:space="0" w:color="auto"/>
                <w:left w:val="none" w:sz="0" w:space="0" w:color="auto"/>
                <w:bottom w:val="none" w:sz="0" w:space="0" w:color="auto"/>
                <w:right w:val="none" w:sz="0" w:space="0" w:color="auto"/>
              </w:divBdr>
            </w:div>
            <w:div w:id="919213418">
              <w:marLeft w:val="0"/>
              <w:marRight w:val="0"/>
              <w:marTop w:val="0"/>
              <w:marBottom w:val="0"/>
              <w:divBdr>
                <w:top w:val="none" w:sz="0" w:space="0" w:color="auto"/>
                <w:left w:val="none" w:sz="0" w:space="0" w:color="auto"/>
                <w:bottom w:val="none" w:sz="0" w:space="0" w:color="auto"/>
                <w:right w:val="none" w:sz="0" w:space="0" w:color="auto"/>
              </w:divBdr>
            </w:div>
            <w:div w:id="18895686">
              <w:marLeft w:val="0"/>
              <w:marRight w:val="0"/>
              <w:marTop w:val="0"/>
              <w:marBottom w:val="0"/>
              <w:divBdr>
                <w:top w:val="none" w:sz="0" w:space="0" w:color="auto"/>
                <w:left w:val="none" w:sz="0" w:space="0" w:color="auto"/>
                <w:bottom w:val="none" w:sz="0" w:space="0" w:color="auto"/>
                <w:right w:val="none" w:sz="0" w:space="0" w:color="auto"/>
              </w:divBdr>
            </w:div>
            <w:div w:id="1329363962">
              <w:marLeft w:val="0"/>
              <w:marRight w:val="0"/>
              <w:marTop w:val="0"/>
              <w:marBottom w:val="0"/>
              <w:divBdr>
                <w:top w:val="none" w:sz="0" w:space="0" w:color="auto"/>
                <w:left w:val="none" w:sz="0" w:space="0" w:color="auto"/>
                <w:bottom w:val="none" w:sz="0" w:space="0" w:color="auto"/>
                <w:right w:val="none" w:sz="0" w:space="0" w:color="auto"/>
              </w:divBdr>
            </w:div>
            <w:div w:id="1363894906">
              <w:marLeft w:val="0"/>
              <w:marRight w:val="0"/>
              <w:marTop w:val="0"/>
              <w:marBottom w:val="0"/>
              <w:divBdr>
                <w:top w:val="none" w:sz="0" w:space="0" w:color="auto"/>
                <w:left w:val="none" w:sz="0" w:space="0" w:color="auto"/>
                <w:bottom w:val="none" w:sz="0" w:space="0" w:color="auto"/>
                <w:right w:val="none" w:sz="0" w:space="0" w:color="auto"/>
              </w:divBdr>
            </w:div>
          </w:divsChild>
        </w:div>
        <w:div w:id="1723747319">
          <w:marLeft w:val="0"/>
          <w:marRight w:val="0"/>
          <w:marTop w:val="0"/>
          <w:marBottom w:val="0"/>
          <w:divBdr>
            <w:top w:val="none" w:sz="0" w:space="0" w:color="auto"/>
            <w:left w:val="none" w:sz="0" w:space="0" w:color="auto"/>
            <w:bottom w:val="none" w:sz="0" w:space="0" w:color="auto"/>
            <w:right w:val="none" w:sz="0" w:space="0" w:color="auto"/>
          </w:divBdr>
          <w:divsChild>
            <w:div w:id="834994964">
              <w:marLeft w:val="0"/>
              <w:marRight w:val="0"/>
              <w:marTop w:val="0"/>
              <w:marBottom w:val="0"/>
              <w:divBdr>
                <w:top w:val="none" w:sz="0" w:space="0" w:color="auto"/>
                <w:left w:val="none" w:sz="0" w:space="0" w:color="auto"/>
                <w:bottom w:val="none" w:sz="0" w:space="0" w:color="auto"/>
                <w:right w:val="none" w:sz="0" w:space="0" w:color="auto"/>
              </w:divBdr>
            </w:div>
            <w:div w:id="300963316">
              <w:marLeft w:val="0"/>
              <w:marRight w:val="0"/>
              <w:marTop w:val="0"/>
              <w:marBottom w:val="0"/>
              <w:divBdr>
                <w:top w:val="none" w:sz="0" w:space="0" w:color="auto"/>
                <w:left w:val="none" w:sz="0" w:space="0" w:color="auto"/>
                <w:bottom w:val="none" w:sz="0" w:space="0" w:color="auto"/>
                <w:right w:val="none" w:sz="0" w:space="0" w:color="auto"/>
              </w:divBdr>
            </w:div>
            <w:div w:id="247420269">
              <w:marLeft w:val="0"/>
              <w:marRight w:val="0"/>
              <w:marTop w:val="0"/>
              <w:marBottom w:val="0"/>
              <w:divBdr>
                <w:top w:val="none" w:sz="0" w:space="0" w:color="auto"/>
                <w:left w:val="none" w:sz="0" w:space="0" w:color="auto"/>
                <w:bottom w:val="none" w:sz="0" w:space="0" w:color="auto"/>
                <w:right w:val="none" w:sz="0" w:space="0" w:color="auto"/>
              </w:divBdr>
            </w:div>
            <w:div w:id="2106687323">
              <w:marLeft w:val="0"/>
              <w:marRight w:val="0"/>
              <w:marTop w:val="0"/>
              <w:marBottom w:val="0"/>
              <w:divBdr>
                <w:top w:val="none" w:sz="0" w:space="0" w:color="auto"/>
                <w:left w:val="none" w:sz="0" w:space="0" w:color="auto"/>
                <w:bottom w:val="none" w:sz="0" w:space="0" w:color="auto"/>
                <w:right w:val="none" w:sz="0" w:space="0" w:color="auto"/>
              </w:divBdr>
            </w:div>
            <w:div w:id="2081824863">
              <w:marLeft w:val="0"/>
              <w:marRight w:val="0"/>
              <w:marTop w:val="0"/>
              <w:marBottom w:val="0"/>
              <w:divBdr>
                <w:top w:val="none" w:sz="0" w:space="0" w:color="auto"/>
                <w:left w:val="none" w:sz="0" w:space="0" w:color="auto"/>
                <w:bottom w:val="none" w:sz="0" w:space="0" w:color="auto"/>
                <w:right w:val="none" w:sz="0" w:space="0" w:color="auto"/>
              </w:divBdr>
            </w:div>
            <w:div w:id="1587689778">
              <w:marLeft w:val="0"/>
              <w:marRight w:val="0"/>
              <w:marTop w:val="0"/>
              <w:marBottom w:val="0"/>
              <w:divBdr>
                <w:top w:val="none" w:sz="0" w:space="0" w:color="auto"/>
                <w:left w:val="none" w:sz="0" w:space="0" w:color="auto"/>
                <w:bottom w:val="none" w:sz="0" w:space="0" w:color="auto"/>
                <w:right w:val="none" w:sz="0" w:space="0" w:color="auto"/>
              </w:divBdr>
            </w:div>
            <w:div w:id="1860896077">
              <w:marLeft w:val="0"/>
              <w:marRight w:val="0"/>
              <w:marTop w:val="0"/>
              <w:marBottom w:val="0"/>
              <w:divBdr>
                <w:top w:val="none" w:sz="0" w:space="0" w:color="auto"/>
                <w:left w:val="none" w:sz="0" w:space="0" w:color="auto"/>
                <w:bottom w:val="none" w:sz="0" w:space="0" w:color="auto"/>
                <w:right w:val="none" w:sz="0" w:space="0" w:color="auto"/>
              </w:divBdr>
            </w:div>
            <w:div w:id="1779064588">
              <w:marLeft w:val="0"/>
              <w:marRight w:val="0"/>
              <w:marTop w:val="0"/>
              <w:marBottom w:val="0"/>
              <w:divBdr>
                <w:top w:val="none" w:sz="0" w:space="0" w:color="auto"/>
                <w:left w:val="none" w:sz="0" w:space="0" w:color="auto"/>
                <w:bottom w:val="none" w:sz="0" w:space="0" w:color="auto"/>
                <w:right w:val="none" w:sz="0" w:space="0" w:color="auto"/>
              </w:divBdr>
            </w:div>
            <w:div w:id="108015651">
              <w:marLeft w:val="0"/>
              <w:marRight w:val="0"/>
              <w:marTop w:val="0"/>
              <w:marBottom w:val="0"/>
              <w:divBdr>
                <w:top w:val="none" w:sz="0" w:space="0" w:color="auto"/>
                <w:left w:val="none" w:sz="0" w:space="0" w:color="auto"/>
                <w:bottom w:val="none" w:sz="0" w:space="0" w:color="auto"/>
                <w:right w:val="none" w:sz="0" w:space="0" w:color="auto"/>
              </w:divBdr>
            </w:div>
            <w:div w:id="1063059818">
              <w:marLeft w:val="0"/>
              <w:marRight w:val="0"/>
              <w:marTop w:val="0"/>
              <w:marBottom w:val="0"/>
              <w:divBdr>
                <w:top w:val="none" w:sz="0" w:space="0" w:color="auto"/>
                <w:left w:val="none" w:sz="0" w:space="0" w:color="auto"/>
                <w:bottom w:val="none" w:sz="0" w:space="0" w:color="auto"/>
                <w:right w:val="none" w:sz="0" w:space="0" w:color="auto"/>
              </w:divBdr>
            </w:div>
            <w:div w:id="1073699540">
              <w:marLeft w:val="0"/>
              <w:marRight w:val="0"/>
              <w:marTop w:val="0"/>
              <w:marBottom w:val="0"/>
              <w:divBdr>
                <w:top w:val="none" w:sz="0" w:space="0" w:color="auto"/>
                <w:left w:val="none" w:sz="0" w:space="0" w:color="auto"/>
                <w:bottom w:val="none" w:sz="0" w:space="0" w:color="auto"/>
                <w:right w:val="none" w:sz="0" w:space="0" w:color="auto"/>
              </w:divBdr>
            </w:div>
            <w:div w:id="731075910">
              <w:marLeft w:val="0"/>
              <w:marRight w:val="0"/>
              <w:marTop w:val="0"/>
              <w:marBottom w:val="0"/>
              <w:divBdr>
                <w:top w:val="none" w:sz="0" w:space="0" w:color="auto"/>
                <w:left w:val="none" w:sz="0" w:space="0" w:color="auto"/>
                <w:bottom w:val="none" w:sz="0" w:space="0" w:color="auto"/>
                <w:right w:val="none" w:sz="0" w:space="0" w:color="auto"/>
              </w:divBdr>
            </w:div>
            <w:div w:id="274602363">
              <w:marLeft w:val="0"/>
              <w:marRight w:val="0"/>
              <w:marTop w:val="0"/>
              <w:marBottom w:val="0"/>
              <w:divBdr>
                <w:top w:val="none" w:sz="0" w:space="0" w:color="auto"/>
                <w:left w:val="none" w:sz="0" w:space="0" w:color="auto"/>
                <w:bottom w:val="none" w:sz="0" w:space="0" w:color="auto"/>
                <w:right w:val="none" w:sz="0" w:space="0" w:color="auto"/>
              </w:divBdr>
            </w:div>
            <w:div w:id="58019782">
              <w:marLeft w:val="0"/>
              <w:marRight w:val="0"/>
              <w:marTop w:val="0"/>
              <w:marBottom w:val="0"/>
              <w:divBdr>
                <w:top w:val="none" w:sz="0" w:space="0" w:color="auto"/>
                <w:left w:val="none" w:sz="0" w:space="0" w:color="auto"/>
                <w:bottom w:val="none" w:sz="0" w:space="0" w:color="auto"/>
                <w:right w:val="none" w:sz="0" w:space="0" w:color="auto"/>
              </w:divBdr>
            </w:div>
            <w:div w:id="161895809">
              <w:marLeft w:val="0"/>
              <w:marRight w:val="0"/>
              <w:marTop w:val="0"/>
              <w:marBottom w:val="0"/>
              <w:divBdr>
                <w:top w:val="none" w:sz="0" w:space="0" w:color="auto"/>
                <w:left w:val="none" w:sz="0" w:space="0" w:color="auto"/>
                <w:bottom w:val="none" w:sz="0" w:space="0" w:color="auto"/>
                <w:right w:val="none" w:sz="0" w:space="0" w:color="auto"/>
              </w:divBdr>
            </w:div>
          </w:divsChild>
        </w:div>
        <w:div w:id="667830442">
          <w:marLeft w:val="0"/>
          <w:marRight w:val="0"/>
          <w:marTop w:val="0"/>
          <w:marBottom w:val="0"/>
          <w:divBdr>
            <w:top w:val="none" w:sz="0" w:space="0" w:color="auto"/>
            <w:left w:val="none" w:sz="0" w:space="0" w:color="auto"/>
            <w:bottom w:val="none" w:sz="0" w:space="0" w:color="auto"/>
            <w:right w:val="none" w:sz="0" w:space="0" w:color="auto"/>
          </w:divBdr>
          <w:divsChild>
            <w:div w:id="1843231103">
              <w:marLeft w:val="0"/>
              <w:marRight w:val="0"/>
              <w:marTop w:val="0"/>
              <w:marBottom w:val="0"/>
              <w:divBdr>
                <w:top w:val="none" w:sz="0" w:space="0" w:color="auto"/>
                <w:left w:val="none" w:sz="0" w:space="0" w:color="auto"/>
                <w:bottom w:val="none" w:sz="0" w:space="0" w:color="auto"/>
                <w:right w:val="none" w:sz="0" w:space="0" w:color="auto"/>
              </w:divBdr>
            </w:div>
          </w:divsChild>
        </w:div>
        <w:div w:id="819344997">
          <w:marLeft w:val="0"/>
          <w:marRight w:val="0"/>
          <w:marTop w:val="0"/>
          <w:marBottom w:val="0"/>
          <w:divBdr>
            <w:top w:val="none" w:sz="0" w:space="0" w:color="auto"/>
            <w:left w:val="none" w:sz="0" w:space="0" w:color="auto"/>
            <w:bottom w:val="none" w:sz="0" w:space="0" w:color="auto"/>
            <w:right w:val="none" w:sz="0" w:space="0" w:color="auto"/>
          </w:divBdr>
          <w:divsChild>
            <w:div w:id="1325353560">
              <w:marLeft w:val="0"/>
              <w:marRight w:val="0"/>
              <w:marTop w:val="0"/>
              <w:marBottom w:val="0"/>
              <w:divBdr>
                <w:top w:val="none" w:sz="0" w:space="0" w:color="auto"/>
                <w:left w:val="none" w:sz="0" w:space="0" w:color="auto"/>
                <w:bottom w:val="none" w:sz="0" w:space="0" w:color="auto"/>
                <w:right w:val="none" w:sz="0" w:space="0" w:color="auto"/>
              </w:divBdr>
            </w:div>
            <w:div w:id="719521057">
              <w:marLeft w:val="0"/>
              <w:marRight w:val="0"/>
              <w:marTop w:val="0"/>
              <w:marBottom w:val="0"/>
              <w:divBdr>
                <w:top w:val="none" w:sz="0" w:space="0" w:color="auto"/>
                <w:left w:val="none" w:sz="0" w:space="0" w:color="auto"/>
                <w:bottom w:val="none" w:sz="0" w:space="0" w:color="auto"/>
                <w:right w:val="none" w:sz="0" w:space="0" w:color="auto"/>
              </w:divBdr>
            </w:div>
            <w:div w:id="1113745764">
              <w:marLeft w:val="0"/>
              <w:marRight w:val="0"/>
              <w:marTop w:val="0"/>
              <w:marBottom w:val="0"/>
              <w:divBdr>
                <w:top w:val="none" w:sz="0" w:space="0" w:color="auto"/>
                <w:left w:val="none" w:sz="0" w:space="0" w:color="auto"/>
                <w:bottom w:val="none" w:sz="0" w:space="0" w:color="auto"/>
                <w:right w:val="none" w:sz="0" w:space="0" w:color="auto"/>
              </w:divBdr>
            </w:div>
            <w:div w:id="1419522325">
              <w:marLeft w:val="0"/>
              <w:marRight w:val="0"/>
              <w:marTop w:val="0"/>
              <w:marBottom w:val="0"/>
              <w:divBdr>
                <w:top w:val="none" w:sz="0" w:space="0" w:color="auto"/>
                <w:left w:val="none" w:sz="0" w:space="0" w:color="auto"/>
                <w:bottom w:val="none" w:sz="0" w:space="0" w:color="auto"/>
                <w:right w:val="none" w:sz="0" w:space="0" w:color="auto"/>
              </w:divBdr>
            </w:div>
            <w:div w:id="2002540215">
              <w:marLeft w:val="0"/>
              <w:marRight w:val="0"/>
              <w:marTop w:val="0"/>
              <w:marBottom w:val="0"/>
              <w:divBdr>
                <w:top w:val="none" w:sz="0" w:space="0" w:color="auto"/>
                <w:left w:val="none" w:sz="0" w:space="0" w:color="auto"/>
                <w:bottom w:val="none" w:sz="0" w:space="0" w:color="auto"/>
                <w:right w:val="none" w:sz="0" w:space="0" w:color="auto"/>
              </w:divBdr>
            </w:div>
            <w:div w:id="1546016845">
              <w:marLeft w:val="0"/>
              <w:marRight w:val="0"/>
              <w:marTop w:val="0"/>
              <w:marBottom w:val="0"/>
              <w:divBdr>
                <w:top w:val="none" w:sz="0" w:space="0" w:color="auto"/>
                <w:left w:val="none" w:sz="0" w:space="0" w:color="auto"/>
                <w:bottom w:val="none" w:sz="0" w:space="0" w:color="auto"/>
                <w:right w:val="none" w:sz="0" w:space="0" w:color="auto"/>
              </w:divBdr>
            </w:div>
            <w:div w:id="766969323">
              <w:marLeft w:val="0"/>
              <w:marRight w:val="0"/>
              <w:marTop w:val="0"/>
              <w:marBottom w:val="0"/>
              <w:divBdr>
                <w:top w:val="none" w:sz="0" w:space="0" w:color="auto"/>
                <w:left w:val="none" w:sz="0" w:space="0" w:color="auto"/>
                <w:bottom w:val="none" w:sz="0" w:space="0" w:color="auto"/>
                <w:right w:val="none" w:sz="0" w:space="0" w:color="auto"/>
              </w:divBdr>
            </w:div>
            <w:div w:id="113448467">
              <w:marLeft w:val="0"/>
              <w:marRight w:val="0"/>
              <w:marTop w:val="0"/>
              <w:marBottom w:val="0"/>
              <w:divBdr>
                <w:top w:val="none" w:sz="0" w:space="0" w:color="auto"/>
                <w:left w:val="none" w:sz="0" w:space="0" w:color="auto"/>
                <w:bottom w:val="none" w:sz="0" w:space="0" w:color="auto"/>
                <w:right w:val="none" w:sz="0" w:space="0" w:color="auto"/>
              </w:divBdr>
            </w:div>
            <w:div w:id="1643073249">
              <w:marLeft w:val="0"/>
              <w:marRight w:val="0"/>
              <w:marTop w:val="0"/>
              <w:marBottom w:val="0"/>
              <w:divBdr>
                <w:top w:val="none" w:sz="0" w:space="0" w:color="auto"/>
                <w:left w:val="none" w:sz="0" w:space="0" w:color="auto"/>
                <w:bottom w:val="none" w:sz="0" w:space="0" w:color="auto"/>
                <w:right w:val="none" w:sz="0" w:space="0" w:color="auto"/>
              </w:divBdr>
            </w:div>
          </w:divsChild>
        </w:div>
        <w:div w:id="1017662076">
          <w:marLeft w:val="0"/>
          <w:marRight w:val="0"/>
          <w:marTop w:val="0"/>
          <w:marBottom w:val="0"/>
          <w:divBdr>
            <w:top w:val="none" w:sz="0" w:space="0" w:color="auto"/>
            <w:left w:val="none" w:sz="0" w:space="0" w:color="auto"/>
            <w:bottom w:val="none" w:sz="0" w:space="0" w:color="auto"/>
            <w:right w:val="none" w:sz="0" w:space="0" w:color="auto"/>
          </w:divBdr>
          <w:divsChild>
            <w:div w:id="1320771576">
              <w:marLeft w:val="0"/>
              <w:marRight w:val="0"/>
              <w:marTop w:val="0"/>
              <w:marBottom w:val="0"/>
              <w:divBdr>
                <w:top w:val="none" w:sz="0" w:space="0" w:color="auto"/>
                <w:left w:val="none" w:sz="0" w:space="0" w:color="auto"/>
                <w:bottom w:val="none" w:sz="0" w:space="0" w:color="auto"/>
                <w:right w:val="none" w:sz="0" w:space="0" w:color="auto"/>
              </w:divBdr>
            </w:div>
            <w:div w:id="1492678763">
              <w:marLeft w:val="0"/>
              <w:marRight w:val="0"/>
              <w:marTop w:val="0"/>
              <w:marBottom w:val="0"/>
              <w:divBdr>
                <w:top w:val="none" w:sz="0" w:space="0" w:color="auto"/>
                <w:left w:val="none" w:sz="0" w:space="0" w:color="auto"/>
                <w:bottom w:val="none" w:sz="0" w:space="0" w:color="auto"/>
                <w:right w:val="none" w:sz="0" w:space="0" w:color="auto"/>
              </w:divBdr>
            </w:div>
            <w:div w:id="1220433234">
              <w:marLeft w:val="0"/>
              <w:marRight w:val="0"/>
              <w:marTop w:val="0"/>
              <w:marBottom w:val="0"/>
              <w:divBdr>
                <w:top w:val="none" w:sz="0" w:space="0" w:color="auto"/>
                <w:left w:val="none" w:sz="0" w:space="0" w:color="auto"/>
                <w:bottom w:val="none" w:sz="0" w:space="0" w:color="auto"/>
                <w:right w:val="none" w:sz="0" w:space="0" w:color="auto"/>
              </w:divBdr>
            </w:div>
          </w:divsChild>
        </w:div>
        <w:div w:id="158544218">
          <w:marLeft w:val="0"/>
          <w:marRight w:val="0"/>
          <w:marTop w:val="0"/>
          <w:marBottom w:val="0"/>
          <w:divBdr>
            <w:top w:val="none" w:sz="0" w:space="0" w:color="auto"/>
            <w:left w:val="none" w:sz="0" w:space="0" w:color="auto"/>
            <w:bottom w:val="none" w:sz="0" w:space="0" w:color="auto"/>
            <w:right w:val="none" w:sz="0" w:space="0" w:color="auto"/>
          </w:divBdr>
          <w:divsChild>
            <w:div w:id="371346934">
              <w:marLeft w:val="0"/>
              <w:marRight w:val="0"/>
              <w:marTop w:val="0"/>
              <w:marBottom w:val="0"/>
              <w:divBdr>
                <w:top w:val="none" w:sz="0" w:space="0" w:color="auto"/>
                <w:left w:val="none" w:sz="0" w:space="0" w:color="auto"/>
                <w:bottom w:val="none" w:sz="0" w:space="0" w:color="auto"/>
                <w:right w:val="none" w:sz="0" w:space="0" w:color="auto"/>
              </w:divBdr>
            </w:div>
            <w:div w:id="2063555211">
              <w:marLeft w:val="0"/>
              <w:marRight w:val="0"/>
              <w:marTop w:val="0"/>
              <w:marBottom w:val="0"/>
              <w:divBdr>
                <w:top w:val="none" w:sz="0" w:space="0" w:color="auto"/>
                <w:left w:val="none" w:sz="0" w:space="0" w:color="auto"/>
                <w:bottom w:val="none" w:sz="0" w:space="0" w:color="auto"/>
                <w:right w:val="none" w:sz="0" w:space="0" w:color="auto"/>
              </w:divBdr>
            </w:div>
            <w:div w:id="1078818906">
              <w:marLeft w:val="0"/>
              <w:marRight w:val="0"/>
              <w:marTop w:val="0"/>
              <w:marBottom w:val="0"/>
              <w:divBdr>
                <w:top w:val="none" w:sz="0" w:space="0" w:color="auto"/>
                <w:left w:val="none" w:sz="0" w:space="0" w:color="auto"/>
                <w:bottom w:val="none" w:sz="0" w:space="0" w:color="auto"/>
                <w:right w:val="none" w:sz="0" w:space="0" w:color="auto"/>
              </w:divBdr>
            </w:div>
            <w:div w:id="618298166">
              <w:marLeft w:val="0"/>
              <w:marRight w:val="0"/>
              <w:marTop w:val="0"/>
              <w:marBottom w:val="0"/>
              <w:divBdr>
                <w:top w:val="none" w:sz="0" w:space="0" w:color="auto"/>
                <w:left w:val="none" w:sz="0" w:space="0" w:color="auto"/>
                <w:bottom w:val="none" w:sz="0" w:space="0" w:color="auto"/>
                <w:right w:val="none" w:sz="0" w:space="0" w:color="auto"/>
              </w:divBdr>
            </w:div>
            <w:div w:id="1893269514">
              <w:marLeft w:val="0"/>
              <w:marRight w:val="0"/>
              <w:marTop w:val="0"/>
              <w:marBottom w:val="0"/>
              <w:divBdr>
                <w:top w:val="none" w:sz="0" w:space="0" w:color="auto"/>
                <w:left w:val="none" w:sz="0" w:space="0" w:color="auto"/>
                <w:bottom w:val="none" w:sz="0" w:space="0" w:color="auto"/>
                <w:right w:val="none" w:sz="0" w:space="0" w:color="auto"/>
              </w:divBdr>
            </w:div>
            <w:div w:id="353768282">
              <w:marLeft w:val="0"/>
              <w:marRight w:val="0"/>
              <w:marTop w:val="0"/>
              <w:marBottom w:val="0"/>
              <w:divBdr>
                <w:top w:val="none" w:sz="0" w:space="0" w:color="auto"/>
                <w:left w:val="none" w:sz="0" w:space="0" w:color="auto"/>
                <w:bottom w:val="none" w:sz="0" w:space="0" w:color="auto"/>
                <w:right w:val="none" w:sz="0" w:space="0" w:color="auto"/>
              </w:divBdr>
            </w:div>
            <w:div w:id="795027023">
              <w:marLeft w:val="0"/>
              <w:marRight w:val="0"/>
              <w:marTop w:val="0"/>
              <w:marBottom w:val="0"/>
              <w:divBdr>
                <w:top w:val="none" w:sz="0" w:space="0" w:color="auto"/>
                <w:left w:val="none" w:sz="0" w:space="0" w:color="auto"/>
                <w:bottom w:val="none" w:sz="0" w:space="0" w:color="auto"/>
                <w:right w:val="none" w:sz="0" w:space="0" w:color="auto"/>
              </w:divBdr>
            </w:div>
            <w:div w:id="994184396">
              <w:marLeft w:val="0"/>
              <w:marRight w:val="0"/>
              <w:marTop w:val="0"/>
              <w:marBottom w:val="0"/>
              <w:divBdr>
                <w:top w:val="none" w:sz="0" w:space="0" w:color="auto"/>
                <w:left w:val="none" w:sz="0" w:space="0" w:color="auto"/>
                <w:bottom w:val="none" w:sz="0" w:space="0" w:color="auto"/>
                <w:right w:val="none" w:sz="0" w:space="0" w:color="auto"/>
              </w:divBdr>
            </w:div>
            <w:div w:id="1817261015">
              <w:marLeft w:val="0"/>
              <w:marRight w:val="0"/>
              <w:marTop w:val="0"/>
              <w:marBottom w:val="0"/>
              <w:divBdr>
                <w:top w:val="none" w:sz="0" w:space="0" w:color="auto"/>
                <w:left w:val="none" w:sz="0" w:space="0" w:color="auto"/>
                <w:bottom w:val="none" w:sz="0" w:space="0" w:color="auto"/>
                <w:right w:val="none" w:sz="0" w:space="0" w:color="auto"/>
              </w:divBdr>
            </w:div>
            <w:div w:id="1291473634">
              <w:marLeft w:val="0"/>
              <w:marRight w:val="0"/>
              <w:marTop w:val="0"/>
              <w:marBottom w:val="0"/>
              <w:divBdr>
                <w:top w:val="none" w:sz="0" w:space="0" w:color="auto"/>
                <w:left w:val="none" w:sz="0" w:space="0" w:color="auto"/>
                <w:bottom w:val="none" w:sz="0" w:space="0" w:color="auto"/>
                <w:right w:val="none" w:sz="0" w:space="0" w:color="auto"/>
              </w:divBdr>
            </w:div>
            <w:div w:id="1098213181">
              <w:marLeft w:val="0"/>
              <w:marRight w:val="0"/>
              <w:marTop w:val="0"/>
              <w:marBottom w:val="0"/>
              <w:divBdr>
                <w:top w:val="none" w:sz="0" w:space="0" w:color="auto"/>
                <w:left w:val="none" w:sz="0" w:space="0" w:color="auto"/>
                <w:bottom w:val="none" w:sz="0" w:space="0" w:color="auto"/>
                <w:right w:val="none" w:sz="0" w:space="0" w:color="auto"/>
              </w:divBdr>
            </w:div>
            <w:div w:id="839732972">
              <w:marLeft w:val="0"/>
              <w:marRight w:val="0"/>
              <w:marTop w:val="0"/>
              <w:marBottom w:val="0"/>
              <w:divBdr>
                <w:top w:val="none" w:sz="0" w:space="0" w:color="auto"/>
                <w:left w:val="none" w:sz="0" w:space="0" w:color="auto"/>
                <w:bottom w:val="none" w:sz="0" w:space="0" w:color="auto"/>
                <w:right w:val="none" w:sz="0" w:space="0" w:color="auto"/>
              </w:divBdr>
            </w:div>
            <w:div w:id="1642730590">
              <w:marLeft w:val="0"/>
              <w:marRight w:val="0"/>
              <w:marTop w:val="0"/>
              <w:marBottom w:val="0"/>
              <w:divBdr>
                <w:top w:val="none" w:sz="0" w:space="0" w:color="auto"/>
                <w:left w:val="none" w:sz="0" w:space="0" w:color="auto"/>
                <w:bottom w:val="none" w:sz="0" w:space="0" w:color="auto"/>
                <w:right w:val="none" w:sz="0" w:space="0" w:color="auto"/>
              </w:divBdr>
            </w:div>
            <w:div w:id="1461265509">
              <w:marLeft w:val="0"/>
              <w:marRight w:val="0"/>
              <w:marTop w:val="0"/>
              <w:marBottom w:val="0"/>
              <w:divBdr>
                <w:top w:val="none" w:sz="0" w:space="0" w:color="auto"/>
                <w:left w:val="none" w:sz="0" w:space="0" w:color="auto"/>
                <w:bottom w:val="none" w:sz="0" w:space="0" w:color="auto"/>
                <w:right w:val="none" w:sz="0" w:space="0" w:color="auto"/>
              </w:divBdr>
            </w:div>
            <w:div w:id="1053770720">
              <w:marLeft w:val="0"/>
              <w:marRight w:val="0"/>
              <w:marTop w:val="0"/>
              <w:marBottom w:val="0"/>
              <w:divBdr>
                <w:top w:val="none" w:sz="0" w:space="0" w:color="auto"/>
                <w:left w:val="none" w:sz="0" w:space="0" w:color="auto"/>
                <w:bottom w:val="none" w:sz="0" w:space="0" w:color="auto"/>
                <w:right w:val="none" w:sz="0" w:space="0" w:color="auto"/>
              </w:divBdr>
            </w:div>
            <w:div w:id="333728643">
              <w:marLeft w:val="0"/>
              <w:marRight w:val="0"/>
              <w:marTop w:val="0"/>
              <w:marBottom w:val="0"/>
              <w:divBdr>
                <w:top w:val="none" w:sz="0" w:space="0" w:color="auto"/>
                <w:left w:val="none" w:sz="0" w:space="0" w:color="auto"/>
                <w:bottom w:val="none" w:sz="0" w:space="0" w:color="auto"/>
                <w:right w:val="none" w:sz="0" w:space="0" w:color="auto"/>
              </w:divBdr>
            </w:div>
            <w:div w:id="32659142">
              <w:marLeft w:val="0"/>
              <w:marRight w:val="0"/>
              <w:marTop w:val="0"/>
              <w:marBottom w:val="0"/>
              <w:divBdr>
                <w:top w:val="none" w:sz="0" w:space="0" w:color="auto"/>
                <w:left w:val="none" w:sz="0" w:space="0" w:color="auto"/>
                <w:bottom w:val="none" w:sz="0" w:space="0" w:color="auto"/>
                <w:right w:val="none" w:sz="0" w:space="0" w:color="auto"/>
              </w:divBdr>
            </w:div>
            <w:div w:id="341129801">
              <w:marLeft w:val="0"/>
              <w:marRight w:val="0"/>
              <w:marTop w:val="0"/>
              <w:marBottom w:val="0"/>
              <w:divBdr>
                <w:top w:val="none" w:sz="0" w:space="0" w:color="auto"/>
                <w:left w:val="none" w:sz="0" w:space="0" w:color="auto"/>
                <w:bottom w:val="none" w:sz="0" w:space="0" w:color="auto"/>
                <w:right w:val="none" w:sz="0" w:space="0" w:color="auto"/>
              </w:divBdr>
            </w:div>
            <w:div w:id="287274367">
              <w:marLeft w:val="0"/>
              <w:marRight w:val="0"/>
              <w:marTop w:val="0"/>
              <w:marBottom w:val="0"/>
              <w:divBdr>
                <w:top w:val="none" w:sz="0" w:space="0" w:color="auto"/>
                <w:left w:val="none" w:sz="0" w:space="0" w:color="auto"/>
                <w:bottom w:val="none" w:sz="0" w:space="0" w:color="auto"/>
                <w:right w:val="none" w:sz="0" w:space="0" w:color="auto"/>
              </w:divBdr>
            </w:div>
            <w:div w:id="843126427">
              <w:marLeft w:val="0"/>
              <w:marRight w:val="0"/>
              <w:marTop w:val="0"/>
              <w:marBottom w:val="0"/>
              <w:divBdr>
                <w:top w:val="none" w:sz="0" w:space="0" w:color="auto"/>
                <w:left w:val="none" w:sz="0" w:space="0" w:color="auto"/>
                <w:bottom w:val="none" w:sz="0" w:space="0" w:color="auto"/>
                <w:right w:val="none" w:sz="0" w:space="0" w:color="auto"/>
              </w:divBdr>
            </w:div>
            <w:div w:id="585844292">
              <w:marLeft w:val="0"/>
              <w:marRight w:val="0"/>
              <w:marTop w:val="0"/>
              <w:marBottom w:val="0"/>
              <w:divBdr>
                <w:top w:val="none" w:sz="0" w:space="0" w:color="auto"/>
                <w:left w:val="none" w:sz="0" w:space="0" w:color="auto"/>
                <w:bottom w:val="none" w:sz="0" w:space="0" w:color="auto"/>
                <w:right w:val="none" w:sz="0" w:space="0" w:color="auto"/>
              </w:divBdr>
            </w:div>
            <w:div w:id="928318538">
              <w:marLeft w:val="0"/>
              <w:marRight w:val="0"/>
              <w:marTop w:val="0"/>
              <w:marBottom w:val="0"/>
              <w:divBdr>
                <w:top w:val="none" w:sz="0" w:space="0" w:color="auto"/>
                <w:left w:val="none" w:sz="0" w:space="0" w:color="auto"/>
                <w:bottom w:val="none" w:sz="0" w:space="0" w:color="auto"/>
                <w:right w:val="none" w:sz="0" w:space="0" w:color="auto"/>
              </w:divBdr>
            </w:div>
            <w:div w:id="561910327">
              <w:marLeft w:val="0"/>
              <w:marRight w:val="0"/>
              <w:marTop w:val="0"/>
              <w:marBottom w:val="0"/>
              <w:divBdr>
                <w:top w:val="none" w:sz="0" w:space="0" w:color="auto"/>
                <w:left w:val="none" w:sz="0" w:space="0" w:color="auto"/>
                <w:bottom w:val="none" w:sz="0" w:space="0" w:color="auto"/>
                <w:right w:val="none" w:sz="0" w:space="0" w:color="auto"/>
              </w:divBdr>
            </w:div>
            <w:div w:id="1723945419">
              <w:marLeft w:val="0"/>
              <w:marRight w:val="0"/>
              <w:marTop w:val="0"/>
              <w:marBottom w:val="0"/>
              <w:divBdr>
                <w:top w:val="none" w:sz="0" w:space="0" w:color="auto"/>
                <w:left w:val="none" w:sz="0" w:space="0" w:color="auto"/>
                <w:bottom w:val="none" w:sz="0" w:space="0" w:color="auto"/>
                <w:right w:val="none" w:sz="0" w:space="0" w:color="auto"/>
              </w:divBdr>
            </w:div>
            <w:div w:id="1869683670">
              <w:marLeft w:val="0"/>
              <w:marRight w:val="0"/>
              <w:marTop w:val="0"/>
              <w:marBottom w:val="0"/>
              <w:divBdr>
                <w:top w:val="none" w:sz="0" w:space="0" w:color="auto"/>
                <w:left w:val="none" w:sz="0" w:space="0" w:color="auto"/>
                <w:bottom w:val="none" w:sz="0" w:space="0" w:color="auto"/>
                <w:right w:val="none" w:sz="0" w:space="0" w:color="auto"/>
              </w:divBdr>
            </w:div>
            <w:div w:id="2012634041">
              <w:marLeft w:val="0"/>
              <w:marRight w:val="0"/>
              <w:marTop w:val="0"/>
              <w:marBottom w:val="0"/>
              <w:divBdr>
                <w:top w:val="none" w:sz="0" w:space="0" w:color="auto"/>
                <w:left w:val="none" w:sz="0" w:space="0" w:color="auto"/>
                <w:bottom w:val="none" w:sz="0" w:space="0" w:color="auto"/>
                <w:right w:val="none" w:sz="0" w:space="0" w:color="auto"/>
              </w:divBdr>
            </w:div>
            <w:div w:id="1826700844">
              <w:marLeft w:val="0"/>
              <w:marRight w:val="0"/>
              <w:marTop w:val="0"/>
              <w:marBottom w:val="0"/>
              <w:divBdr>
                <w:top w:val="none" w:sz="0" w:space="0" w:color="auto"/>
                <w:left w:val="none" w:sz="0" w:space="0" w:color="auto"/>
                <w:bottom w:val="none" w:sz="0" w:space="0" w:color="auto"/>
                <w:right w:val="none" w:sz="0" w:space="0" w:color="auto"/>
              </w:divBdr>
            </w:div>
            <w:div w:id="1185022439">
              <w:marLeft w:val="0"/>
              <w:marRight w:val="0"/>
              <w:marTop w:val="0"/>
              <w:marBottom w:val="0"/>
              <w:divBdr>
                <w:top w:val="none" w:sz="0" w:space="0" w:color="auto"/>
                <w:left w:val="none" w:sz="0" w:space="0" w:color="auto"/>
                <w:bottom w:val="none" w:sz="0" w:space="0" w:color="auto"/>
                <w:right w:val="none" w:sz="0" w:space="0" w:color="auto"/>
              </w:divBdr>
            </w:div>
          </w:divsChild>
        </w:div>
        <w:div w:id="1322348611">
          <w:marLeft w:val="0"/>
          <w:marRight w:val="0"/>
          <w:marTop w:val="0"/>
          <w:marBottom w:val="0"/>
          <w:divBdr>
            <w:top w:val="none" w:sz="0" w:space="0" w:color="auto"/>
            <w:left w:val="none" w:sz="0" w:space="0" w:color="auto"/>
            <w:bottom w:val="none" w:sz="0" w:space="0" w:color="auto"/>
            <w:right w:val="none" w:sz="0" w:space="0" w:color="auto"/>
          </w:divBdr>
          <w:divsChild>
            <w:div w:id="1514800647">
              <w:marLeft w:val="0"/>
              <w:marRight w:val="0"/>
              <w:marTop w:val="0"/>
              <w:marBottom w:val="0"/>
              <w:divBdr>
                <w:top w:val="none" w:sz="0" w:space="0" w:color="auto"/>
                <w:left w:val="none" w:sz="0" w:space="0" w:color="auto"/>
                <w:bottom w:val="none" w:sz="0" w:space="0" w:color="auto"/>
                <w:right w:val="none" w:sz="0" w:space="0" w:color="auto"/>
              </w:divBdr>
            </w:div>
          </w:divsChild>
        </w:div>
        <w:div w:id="1745451768">
          <w:marLeft w:val="0"/>
          <w:marRight w:val="0"/>
          <w:marTop w:val="0"/>
          <w:marBottom w:val="0"/>
          <w:divBdr>
            <w:top w:val="none" w:sz="0" w:space="0" w:color="auto"/>
            <w:left w:val="none" w:sz="0" w:space="0" w:color="auto"/>
            <w:bottom w:val="none" w:sz="0" w:space="0" w:color="auto"/>
            <w:right w:val="none" w:sz="0" w:space="0" w:color="auto"/>
          </w:divBdr>
          <w:divsChild>
            <w:div w:id="1787969319">
              <w:marLeft w:val="0"/>
              <w:marRight w:val="0"/>
              <w:marTop w:val="0"/>
              <w:marBottom w:val="0"/>
              <w:divBdr>
                <w:top w:val="none" w:sz="0" w:space="0" w:color="auto"/>
                <w:left w:val="none" w:sz="0" w:space="0" w:color="auto"/>
                <w:bottom w:val="none" w:sz="0" w:space="0" w:color="auto"/>
                <w:right w:val="none" w:sz="0" w:space="0" w:color="auto"/>
              </w:divBdr>
            </w:div>
          </w:divsChild>
        </w:div>
        <w:div w:id="173962386">
          <w:marLeft w:val="0"/>
          <w:marRight w:val="0"/>
          <w:marTop w:val="0"/>
          <w:marBottom w:val="0"/>
          <w:divBdr>
            <w:top w:val="none" w:sz="0" w:space="0" w:color="auto"/>
            <w:left w:val="none" w:sz="0" w:space="0" w:color="auto"/>
            <w:bottom w:val="none" w:sz="0" w:space="0" w:color="auto"/>
            <w:right w:val="none" w:sz="0" w:space="0" w:color="auto"/>
          </w:divBdr>
          <w:divsChild>
            <w:div w:id="487789395">
              <w:marLeft w:val="0"/>
              <w:marRight w:val="0"/>
              <w:marTop w:val="0"/>
              <w:marBottom w:val="0"/>
              <w:divBdr>
                <w:top w:val="none" w:sz="0" w:space="0" w:color="auto"/>
                <w:left w:val="none" w:sz="0" w:space="0" w:color="auto"/>
                <w:bottom w:val="none" w:sz="0" w:space="0" w:color="auto"/>
                <w:right w:val="none" w:sz="0" w:space="0" w:color="auto"/>
              </w:divBdr>
            </w:div>
            <w:div w:id="1864783984">
              <w:marLeft w:val="0"/>
              <w:marRight w:val="0"/>
              <w:marTop w:val="0"/>
              <w:marBottom w:val="0"/>
              <w:divBdr>
                <w:top w:val="none" w:sz="0" w:space="0" w:color="auto"/>
                <w:left w:val="none" w:sz="0" w:space="0" w:color="auto"/>
                <w:bottom w:val="none" w:sz="0" w:space="0" w:color="auto"/>
                <w:right w:val="none" w:sz="0" w:space="0" w:color="auto"/>
              </w:divBdr>
            </w:div>
            <w:div w:id="1487935423">
              <w:marLeft w:val="0"/>
              <w:marRight w:val="0"/>
              <w:marTop w:val="0"/>
              <w:marBottom w:val="0"/>
              <w:divBdr>
                <w:top w:val="none" w:sz="0" w:space="0" w:color="auto"/>
                <w:left w:val="none" w:sz="0" w:space="0" w:color="auto"/>
                <w:bottom w:val="none" w:sz="0" w:space="0" w:color="auto"/>
                <w:right w:val="none" w:sz="0" w:space="0" w:color="auto"/>
              </w:divBdr>
            </w:div>
          </w:divsChild>
        </w:div>
        <w:div w:id="1960254288">
          <w:marLeft w:val="0"/>
          <w:marRight w:val="0"/>
          <w:marTop w:val="0"/>
          <w:marBottom w:val="0"/>
          <w:divBdr>
            <w:top w:val="none" w:sz="0" w:space="0" w:color="auto"/>
            <w:left w:val="none" w:sz="0" w:space="0" w:color="auto"/>
            <w:bottom w:val="none" w:sz="0" w:space="0" w:color="auto"/>
            <w:right w:val="none" w:sz="0" w:space="0" w:color="auto"/>
          </w:divBdr>
          <w:divsChild>
            <w:div w:id="591277212">
              <w:marLeft w:val="0"/>
              <w:marRight w:val="0"/>
              <w:marTop w:val="0"/>
              <w:marBottom w:val="0"/>
              <w:divBdr>
                <w:top w:val="none" w:sz="0" w:space="0" w:color="auto"/>
                <w:left w:val="none" w:sz="0" w:space="0" w:color="auto"/>
                <w:bottom w:val="none" w:sz="0" w:space="0" w:color="auto"/>
                <w:right w:val="none" w:sz="0" w:space="0" w:color="auto"/>
              </w:divBdr>
            </w:div>
            <w:div w:id="30693329">
              <w:marLeft w:val="0"/>
              <w:marRight w:val="0"/>
              <w:marTop w:val="0"/>
              <w:marBottom w:val="0"/>
              <w:divBdr>
                <w:top w:val="none" w:sz="0" w:space="0" w:color="auto"/>
                <w:left w:val="none" w:sz="0" w:space="0" w:color="auto"/>
                <w:bottom w:val="none" w:sz="0" w:space="0" w:color="auto"/>
                <w:right w:val="none" w:sz="0" w:space="0" w:color="auto"/>
              </w:divBdr>
            </w:div>
            <w:div w:id="542132105">
              <w:marLeft w:val="0"/>
              <w:marRight w:val="0"/>
              <w:marTop w:val="0"/>
              <w:marBottom w:val="0"/>
              <w:divBdr>
                <w:top w:val="none" w:sz="0" w:space="0" w:color="auto"/>
                <w:left w:val="none" w:sz="0" w:space="0" w:color="auto"/>
                <w:bottom w:val="none" w:sz="0" w:space="0" w:color="auto"/>
                <w:right w:val="none" w:sz="0" w:space="0" w:color="auto"/>
              </w:divBdr>
            </w:div>
          </w:divsChild>
        </w:div>
        <w:div w:id="718633324">
          <w:marLeft w:val="0"/>
          <w:marRight w:val="0"/>
          <w:marTop w:val="0"/>
          <w:marBottom w:val="0"/>
          <w:divBdr>
            <w:top w:val="none" w:sz="0" w:space="0" w:color="auto"/>
            <w:left w:val="none" w:sz="0" w:space="0" w:color="auto"/>
            <w:bottom w:val="none" w:sz="0" w:space="0" w:color="auto"/>
            <w:right w:val="none" w:sz="0" w:space="0" w:color="auto"/>
          </w:divBdr>
          <w:divsChild>
            <w:div w:id="151459229">
              <w:marLeft w:val="0"/>
              <w:marRight w:val="0"/>
              <w:marTop w:val="0"/>
              <w:marBottom w:val="0"/>
              <w:divBdr>
                <w:top w:val="none" w:sz="0" w:space="0" w:color="auto"/>
                <w:left w:val="none" w:sz="0" w:space="0" w:color="auto"/>
                <w:bottom w:val="none" w:sz="0" w:space="0" w:color="auto"/>
                <w:right w:val="none" w:sz="0" w:space="0" w:color="auto"/>
              </w:divBdr>
            </w:div>
          </w:divsChild>
        </w:div>
        <w:div w:id="162546475">
          <w:marLeft w:val="0"/>
          <w:marRight w:val="0"/>
          <w:marTop w:val="0"/>
          <w:marBottom w:val="0"/>
          <w:divBdr>
            <w:top w:val="none" w:sz="0" w:space="0" w:color="auto"/>
            <w:left w:val="none" w:sz="0" w:space="0" w:color="auto"/>
            <w:bottom w:val="none" w:sz="0" w:space="0" w:color="auto"/>
            <w:right w:val="none" w:sz="0" w:space="0" w:color="auto"/>
          </w:divBdr>
          <w:divsChild>
            <w:div w:id="1054354823">
              <w:marLeft w:val="0"/>
              <w:marRight w:val="0"/>
              <w:marTop w:val="0"/>
              <w:marBottom w:val="0"/>
              <w:divBdr>
                <w:top w:val="none" w:sz="0" w:space="0" w:color="auto"/>
                <w:left w:val="none" w:sz="0" w:space="0" w:color="auto"/>
                <w:bottom w:val="none" w:sz="0" w:space="0" w:color="auto"/>
                <w:right w:val="none" w:sz="0" w:space="0" w:color="auto"/>
              </w:divBdr>
            </w:div>
            <w:div w:id="922644248">
              <w:marLeft w:val="0"/>
              <w:marRight w:val="0"/>
              <w:marTop w:val="0"/>
              <w:marBottom w:val="0"/>
              <w:divBdr>
                <w:top w:val="none" w:sz="0" w:space="0" w:color="auto"/>
                <w:left w:val="none" w:sz="0" w:space="0" w:color="auto"/>
                <w:bottom w:val="none" w:sz="0" w:space="0" w:color="auto"/>
                <w:right w:val="none" w:sz="0" w:space="0" w:color="auto"/>
              </w:divBdr>
            </w:div>
          </w:divsChild>
        </w:div>
        <w:div w:id="103309380">
          <w:marLeft w:val="0"/>
          <w:marRight w:val="0"/>
          <w:marTop w:val="0"/>
          <w:marBottom w:val="0"/>
          <w:divBdr>
            <w:top w:val="none" w:sz="0" w:space="0" w:color="auto"/>
            <w:left w:val="none" w:sz="0" w:space="0" w:color="auto"/>
            <w:bottom w:val="none" w:sz="0" w:space="0" w:color="auto"/>
            <w:right w:val="none" w:sz="0" w:space="0" w:color="auto"/>
          </w:divBdr>
          <w:divsChild>
            <w:div w:id="1689065871">
              <w:marLeft w:val="0"/>
              <w:marRight w:val="0"/>
              <w:marTop w:val="0"/>
              <w:marBottom w:val="0"/>
              <w:divBdr>
                <w:top w:val="none" w:sz="0" w:space="0" w:color="auto"/>
                <w:left w:val="none" w:sz="0" w:space="0" w:color="auto"/>
                <w:bottom w:val="none" w:sz="0" w:space="0" w:color="auto"/>
                <w:right w:val="none" w:sz="0" w:space="0" w:color="auto"/>
              </w:divBdr>
            </w:div>
            <w:div w:id="427968317">
              <w:marLeft w:val="0"/>
              <w:marRight w:val="0"/>
              <w:marTop w:val="0"/>
              <w:marBottom w:val="0"/>
              <w:divBdr>
                <w:top w:val="none" w:sz="0" w:space="0" w:color="auto"/>
                <w:left w:val="none" w:sz="0" w:space="0" w:color="auto"/>
                <w:bottom w:val="none" w:sz="0" w:space="0" w:color="auto"/>
                <w:right w:val="none" w:sz="0" w:space="0" w:color="auto"/>
              </w:divBdr>
            </w:div>
            <w:div w:id="2077119120">
              <w:marLeft w:val="0"/>
              <w:marRight w:val="0"/>
              <w:marTop w:val="0"/>
              <w:marBottom w:val="0"/>
              <w:divBdr>
                <w:top w:val="none" w:sz="0" w:space="0" w:color="auto"/>
                <w:left w:val="none" w:sz="0" w:space="0" w:color="auto"/>
                <w:bottom w:val="none" w:sz="0" w:space="0" w:color="auto"/>
                <w:right w:val="none" w:sz="0" w:space="0" w:color="auto"/>
              </w:divBdr>
            </w:div>
          </w:divsChild>
        </w:div>
        <w:div w:id="568342948">
          <w:marLeft w:val="0"/>
          <w:marRight w:val="0"/>
          <w:marTop w:val="0"/>
          <w:marBottom w:val="0"/>
          <w:divBdr>
            <w:top w:val="none" w:sz="0" w:space="0" w:color="auto"/>
            <w:left w:val="none" w:sz="0" w:space="0" w:color="auto"/>
            <w:bottom w:val="none" w:sz="0" w:space="0" w:color="auto"/>
            <w:right w:val="none" w:sz="0" w:space="0" w:color="auto"/>
          </w:divBdr>
          <w:divsChild>
            <w:div w:id="1131484463">
              <w:marLeft w:val="0"/>
              <w:marRight w:val="0"/>
              <w:marTop w:val="0"/>
              <w:marBottom w:val="0"/>
              <w:divBdr>
                <w:top w:val="none" w:sz="0" w:space="0" w:color="auto"/>
                <w:left w:val="none" w:sz="0" w:space="0" w:color="auto"/>
                <w:bottom w:val="none" w:sz="0" w:space="0" w:color="auto"/>
                <w:right w:val="none" w:sz="0" w:space="0" w:color="auto"/>
              </w:divBdr>
            </w:div>
            <w:div w:id="764694407">
              <w:marLeft w:val="0"/>
              <w:marRight w:val="0"/>
              <w:marTop w:val="0"/>
              <w:marBottom w:val="0"/>
              <w:divBdr>
                <w:top w:val="none" w:sz="0" w:space="0" w:color="auto"/>
                <w:left w:val="none" w:sz="0" w:space="0" w:color="auto"/>
                <w:bottom w:val="none" w:sz="0" w:space="0" w:color="auto"/>
                <w:right w:val="none" w:sz="0" w:space="0" w:color="auto"/>
              </w:divBdr>
            </w:div>
            <w:div w:id="33964861">
              <w:marLeft w:val="0"/>
              <w:marRight w:val="0"/>
              <w:marTop w:val="0"/>
              <w:marBottom w:val="0"/>
              <w:divBdr>
                <w:top w:val="none" w:sz="0" w:space="0" w:color="auto"/>
                <w:left w:val="none" w:sz="0" w:space="0" w:color="auto"/>
                <w:bottom w:val="none" w:sz="0" w:space="0" w:color="auto"/>
                <w:right w:val="none" w:sz="0" w:space="0" w:color="auto"/>
              </w:divBdr>
            </w:div>
          </w:divsChild>
        </w:div>
        <w:div w:id="449932940">
          <w:marLeft w:val="0"/>
          <w:marRight w:val="0"/>
          <w:marTop w:val="0"/>
          <w:marBottom w:val="0"/>
          <w:divBdr>
            <w:top w:val="none" w:sz="0" w:space="0" w:color="auto"/>
            <w:left w:val="none" w:sz="0" w:space="0" w:color="auto"/>
            <w:bottom w:val="none" w:sz="0" w:space="0" w:color="auto"/>
            <w:right w:val="none" w:sz="0" w:space="0" w:color="auto"/>
          </w:divBdr>
          <w:divsChild>
            <w:div w:id="1814058694">
              <w:marLeft w:val="0"/>
              <w:marRight w:val="0"/>
              <w:marTop w:val="0"/>
              <w:marBottom w:val="0"/>
              <w:divBdr>
                <w:top w:val="none" w:sz="0" w:space="0" w:color="auto"/>
                <w:left w:val="none" w:sz="0" w:space="0" w:color="auto"/>
                <w:bottom w:val="none" w:sz="0" w:space="0" w:color="auto"/>
                <w:right w:val="none" w:sz="0" w:space="0" w:color="auto"/>
              </w:divBdr>
            </w:div>
          </w:divsChild>
        </w:div>
        <w:div w:id="598758158">
          <w:marLeft w:val="0"/>
          <w:marRight w:val="0"/>
          <w:marTop w:val="0"/>
          <w:marBottom w:val="0"/>
          <w:divBdr>
            <w:top w:val="none" w:sz="0" w:space="0" w:color="auto"/>
            <w:left w:val="none" w:sz="0" w:space="0" w:color="auto"/>
            <w:bottom w:val="none" w:sz="0" w:space="0" w:color="auto"/>
            <w:right w:val="none" w:sz="0" w:space="0" w:color="auto"/>
          </w:divBdr>
          <w:divsChild>
            <w:div w:id="263195336">
              <w:marLeft w:val="0"/>
              <w:marRight w:val="0"/>
              <w:marTop w:val="0"/>
              <w:marBottom w:val="0"/>
              <w:divBdr>
                <w:top w:val="none" w:sz="0" w:space="0" w:color="auto"/>
                <w:left w:val="none" w:sz="0" w:space="0" w:color="auto"/>
                <w:bottom w:val="none" w:sz="0" w:space="0" w:color="auto"/>
                <w:right w:val="none" w:sz="0" w:space="0" w:color="auto"/>
              </w:divBdr>
            </w:div>
          </w:divsChild>
        </w:div>
        <w:div w:id="2012558830">
          <w:marLeft w:val="0"/>
          <w:marRight w:val="0"/>
          <w:marTop w:val="0"/>
          <w:marBottom w:val="0"/>
          <w:divBdr>
            <w:top w:val="none" w:sz="0" w:space="0" w:color="auto"/>
            <w:left w:val="none" w:sz="0" w:space="0" w:color="auto"/>
            <w:bottom w:val="none" w:sz="0" w:space="0" w:color="auto"/>
            <w:right w:val="none" w:sz="0" w:space="0" w:color="auto"/>
          </w:divBdr>
          <w:divsChild>
            <w:div w:id="1861358867">
              <w:marLeft w:val="0"/>
              <w:marRight w:val="0"/>
              <w:marTop w:val="0"/>
              <w:marBottom w:val="0"/>
              <w:divBdr>
                <w:top w:val="none" w:sz="0" w:space="0" w:color="auto"/>
                <w:left w:val="none" w:sz="0" w:space="0" w:color="auto"/>
                <w:bottom w:val="none" w:sz="0" w:space="0" w:color="auto"/>
                <w:right w:val="none" w:sz="0" w:space="0" w:color="auto"/>
              </w:divBdr>
            </w:div>
            <w:div w:id="2068674994">
              <w:marLeft w:val="0"/>
              <w:marRight w:val="0"/>
              <w:marTop w:val="0"/>
              <w:marBottom w:val="0"/>
              <w:divBdr>
                <w:top w:val="none" w:sz="0" w:space="0" w:color="auto"/>
                <w:left w:val="none" w:sz="0" w:space="0" w:color="auto"/>
                <w:bottom w:val="none" w:sz="0" w:space="0" w:color="auto"/>
                <w:right w:val="none" w:sz="0" w:space="0" w:color="auto"/>
              </w:divBdr>
            </w:div>
            <w:div w:id="1198275564">
              <w:marLeft w:val="0"/>
              <w:marRight w:val="0"/>
              <w:marTop w:val="0"/>
              <w:marBottom w:val="0"/>
              <w:divBdr>
                <w:top w:val="none" w:sz="0" w:space="0" w:color="auto"/>
                <w:left w:val="none" w:sz="0" w:space="0" w:color="auto"/>
                <w:bottom w:val="none" w:sz="0" w:space="0" w:color="auto"/>
                <w:right w:val="none" w:sz="0" w:space="0" w:color="auto"/>
              </w:divBdr>
            </w:div>
          </w:divsChild>
        </w:div>
        <w:div w:id="1103066466">
          <w:marLeft w:val="0"/>
          <w:marRight w:val="0"/>
          <w:marTop w:val="0"/>
          <w:marBottom w:val="0"/>
          <w:divBdr>
            <w:top w:val="none" w:sz="0" w:space="0" w:color="auto"/>
            <w:left w:val="none" w:sz="0" w:space="0" w:color="auto"/>
            <w:bottom w:val="none" w:sz="0" w:space="0" w:color="auto"/>
            <w:right w:val="none" w:sz="0" w:space="0" w:color="auto"/>
          </w:divBdr>
          <w:divsChild>
            <w:div w:id="2113940256">
              <w:marLeft w:val="0"/>
              <w:marRight w:val="0"/>
              <w:marTop w:val="0"/>
              <w:marBottom w:val="0"/>
              <w:divBdr>
                <w:top w:val="none" w:sz="0" w:space="0" w:color="auto"/>
                <w:left w:val="none" w:sz="0" w:space="0" w:color="auto"/>
                <w:bottom w:val="none" w:sz="0" w:space="0" w:color="auto"/>
                <w:right w:val="none" w:sz="0" w:space="0" w:color="auto"/>
              </w:divBdr>
            </w:div>
            <w:div w:id="1904174039">
              <w:marLeft w:val="0"/>
              <w:marRight w:val="0"/>
              <w:marTop w:val="0"/>
              <w:marBottom w:val="0"/>
              <w:divBdr>
                <w:top w:val="none" w:sz="0" w:space="0" w:color="auto"/>
                <w:left w:val="none" w:sz="0" w:space="0" w:color="auto"/>
                <w:bottom w:val="none" w:sz="0" w:space="0" w:color="auto"/>
                <w:right w:val="none" w:sz="0" w:space="0" w:color="auto"/>
              </w:divBdr>
            </w:div>
          </w:divsChild>
        </w:div>
        <w:div w:id="596017082">
          <w:marLeft w:val="0"/>
          <w:marRight w:val="0"/>
          <w:marTop w:val="0"/>
          <w:marBottom w:val="0"/>
          <w:divBdr>
            <w:top w:val="none" w:sz="0" w:space="0" w:color="auto"/>
            <w:left w:val="none" w:sz="0" w:space="0" w:color="auto"/>
            <w:bottom w:val="none" w:sz="0" w:space="0" w:color="auto"/>
            <w:right w:val="none" w:sz="0" w:space="0" w:color="auto"/>
          </w:divBdr>
          <w:divsChild>
            <w:div w:id="308942520">
              <w:marLeft w:val="0"/>
              <w:marRight w:val="0"/>
              <w:marTop w:val="0"/>
              <w:marBottom w:val="0"/>
              <w:divBdr>
                <w:top w:val="none" w:sz="0" w:space="0" w:color="auto"/>
                <w:left w:val="none" w:sz="0" w:space="0" w:color="auto"/>
                <w:bottom w:val="none" w:sz="0" w:space="0" w:color="auto"/>
                <w:right w:val="none" w:sz="0" w:space="0" w:color="auto"/>
              </w:divBdr>
            </w:div>
          </w:divsChild>
        </w:div>
        <w:div w:id="1300575291">
          <w:marLeft w:val="0"/>
          <w:marRight w:val="0"/>
          <w:marTop w:val="0"/>
          <w:marBottom w:val="0"/>
          <w:divBdr>
            <w:top w:val="none" w:sz="0" w:space="0" w:color="auto"/>
            <w:left w:val="none" w:sz="0" w:space="0" w:color="auto"/>
            <w:bottom w:val="none" w:sz="0" w:space="0" w:color="auto"/>
            <w:right w:val="none" w:sz="0" w:space="0" w:color="auto"/>
          </w:divBdr>
          <w:divsChild>
            <w:div w:id="607156817">
              <w:marLeft w:val="0"/>
              <w:marRight w:val="0"/>
              <w:marTop w:val="0"/>
              <w:marBottom w:val="0"/>
              <w:divBdr>
                <w:top w:val="none" w:sz="0" w:space="0" w:color="auto"/>
                <w:left w:val="none" w:sz="0" w:space="0" w:color="auto"/>
                <w:bottom w:val="none" w:sz="0" w:space="0" w:color="auto"/>
                <w:right w:val="none" w:sz="0" w:space="0" w:color="auto"/>
              </w:divBdr>
            </w:div>
            <w:div w:id="712923185">
              <w:marLeft w:val="0"/>
              <w:marRight w:val="0"/>
              <w:marTop w:val="0"/>
              <w:marBottom w:val="0"/>
              <w:divBdr>
                <w:top w:val="none" w:sz="0" w:space="0" w:color="auto"/>
                <w:left w:val="none" w:sz="0" w:space="0" w:color="auto"/>
                <w:bottom w:val="none" w:sz="0" w:space="0" w:color="auto"/>
                <w:right w:val="none" w:sz="0" w:space="0" w:color="auto"/>
              </w:divBdr>
            </w:div>
            <w:div w:id="2094006351">
              <w:marLeft w:val="0"/>
              <w:marRight w:val="0"/>
              <w:marTop w:val="0"/>
              <w:marBottom w:val="0"/>
              <w:divBdr>
                <w:top w:val="none" w:sz="0" w:space="0" w:color="auto"/>
                <w:left w:val="none" w:sz="0" w:space="0" w:color="auto"/>
                <w:bottom w:val="none" w:sz="0" w:space="0" w:color="auto"/>
                <w:right w:val="none" w:sz="0" w:space="0" w:color="auto"/>
              </w:divBdr>
            </w:div>
          </w:divsChild>
        </w:div>
        <w:div w:id="1976982906">
          <w:marLeft w:val="0"/>
          <w:marRight w:val="0"/>
          <w:marTop w:val="0"/>
          <w:marBottom w:val="0"/>
          <w:divBdr>
            <w:top w:val="none" w:sz="0" w:space="0" w:color="auto"/>
            <w:left w:val="none" w:sz="0" w:space="0" w:color="auto"/>
            <w:bottom w:val="none" w:sz="0" w:space="0" w:color="auto"/>
            <w:right w:val="none" w:sz="0" w:space="0" w:color="auto"/>
          </w:divBdr>
          <w:divsChild>
            <w:div w:id="1596397011">
              <w:marLeft w:val="0"/>
              <w:marRight w:val="0"/>
              <w:marTop w:val="0"/>
              <w:marBottom w:val="0"/>
              <w:divBdr>
                <w:top w:val="none" w:sz="0" w:space="0" w:color="auto"/>
                <w:left w:val="none" w:sz="0" w:space="0" w:color="auto"/>
                <w:bottom w:val="none" w:sz="0" w:space="0" w:color="auto"/>
                <w:right w:val="none" w:sz="0" w:space="0" w:color="auto"/>
              </w:divBdr>
            </w:div>
            <w:div w:id="1011638482">
              <w:marLeft w:val="0"/>
              <w:marRight w:val="0"/>
              <w:marTop w:val="0"/>
              <w:marBottom w:val="0"/>
              <w:divBdr>
                <w:top w:val="none" w:sz="0" w:space="0" w:color="auto"/>
                <w:left w:val="none" w:sz="0" w:space="0" w:color="auto"/>
                <w:bottom w:val="none" w:sz="0" w:space="0" w:color="auto"/>
                <w:right w:val="none" w:sz="0" w:space="0" w:color="auto"/>
              </w:divBdr>
            </w:div>
            <w:div w:id="117992782">
              <w:marLeft w:val="0"/>
              <w:marRight w:val="0"/>
              <w:marTop w:val="0"/>
              <w:marBottom w:val="0"/>
              <w:divBdr>
                <w:top w:val="none" w:sz="0" w:space="0" w:color="auto"/>
                <w:left w:val="none" w:sz="0" w:space="0" w:color="auto"/>
                <w:bottom w:val="none" w:sz="0" w:space="0" w:color="auto"/>
                <w:right w:val="none" w:sz="0" w:space="0" w:color="auto"/>
              </w:divBdr>
            </w:div>
          </w:divsChild>
        </w:div>
        <w:div w:id="328758504">
          <w:marLeft w:val="0"/>
          <w:marRight w:val="0"/>
          <w:marTop w:val="0"/>
          <w:marBottom w:val="0"/>
          <w:divBdr>
            <w:top w:val="none" w:sz="0" w:space="0" w:color="auto"/>
            <w:left w:val="none" w:sz="0" w:space="0" w:color="auto"/>
            <w:bottom w:val="none" w:sz="0" w:space="0" w:color="auto"/>
            <w:right w:val="none" w:sz="0" w:space="0" w:color="auto"/>
          </w:divBdr>
          <w:divsChild>
            <w:div w:id="1192764077">
              <w:marLeft w:val="0"/>
              <w:marRight w:val="0"/>
              <w:marTop w:val="0"/>
              <w:marBottom w:val="0"/>
              <w:divBdr>
                <w:top w:val="none" w:sz="0" w:space="0" w:color="auto"/>
                <w:left w:val="none" w:sz="0" w:space="0" w:color="auto"/>
                <w:bottom w:val="none" w:sz="0" w:space="0" w:color="auto"/>
                <w:right w:val="none" w:sz="0" w:space="0" w:color="auto"/>
              </w:divBdr>
            </w:div>
            <w:div w:id="1457993122">
              <w:marLeft w:val="0"/>
              <w:marRight w:val="0"/>
              <w:marTop w:val="0"/>
              <w:marBottom w:val="0"/>
              <w:divBdr>
                <w:top w:val="none" w:sz="0" w:space="0" w:color="auto"/>
                <w:left w:val="none" w:sz="0" w:space="0" w:color="auto"/>
                <w:bottom w:val="none" w:sz="0" w:space="0" w:color="auto"/>
                <w:right w:val="none" w:sz="0" w:space="0" w:color="auto"/>
              </w:divBdr>
            </w:div>
            <w:div w:id="244729789">
              <w:marLeft w:val="0"/>
              <w:marRight w:val="0"/>
              <w:marTop w:val="0"/>
              <w:marBottom w:val="0"/>
              <w:divBdr>
                <w:top w:val="none" w:sz="0" w:space="0" w:color="auto"/>
                <w:left w:val="none" w:sz="0" w:space="0" w:color="auto"/>
                <w:bottom w:val="none" w:sz="0" w:space="0" w:color="auto"/>
                <w:right w:val="none" w:sz="0" w:space="0" w:color="auto"/>
              </w:divBdr>
            </w:div>
            <w:div w:id="948852689">
              <w:marLeft w:val="0"/>
              <w:marRight w:val="0"/>
              <w:marTop w:val="0"/>
              <w:marBottom w:val="0"/>
              <w:divBdr>
                <w:top w:val="none" w:sz="0" w:space="0" w:color="auto"/>
                <w:left w:val="none" w:sz="0" w:space="0" w:color="auto"/>
                <w:bottom w:val="none" w:sz="0" w:space="0" w:color="auto"/>
                <w:right w:val="none" w:sz="0" w:space="0" w:color="auto"/>
              </w:divBdr>
            </w:div>
            <w:div w:id="30737214">
              <w:marLeft w:val="0"/>
              <w:marRight w:val="0"/>
              <w:marTop w:val="0"/>
              <w:marBottom w:val="0"/>
              <w:divBdr>
                <w:top w:val="none" w:sz="0" w:space="0" w:color="auto"/>
                <w:left w:val="none" w:sz="0" w:space="0" w:color="auto"/>
                <w:bottom w:val="none" w:sz="0" w:space="0" w:color="auto"/>
                <w:right w:val="none" w:sz="0" w:space="0" w:color="auto"/>
              </w:divBdr>
            </w:div>
            <w:div w:id="1718160066">
              <w:marLeft w:val="0"/>
              <w:marRight w:val="0"/>
              <w:marTop w:val="0"/>
              <w:marBottom w:val="0"/>
              <w:divBdr>
                <w:top w:val="none" w:sz="0" w:space="0" w:color="auto"/>
                <w:left w:val="none" w:sz="0" w:space="0" w:color="auto"/>
                <w:bottom w:val="none" w:sz="0" w:space="0" w:color="auto"/>
                <w:right w:val="none" w:sz="0" w:space="0" w:color="auto"/>
              </w:divBdr>
            </w:div>
            <w:div w:id="890307374">
              <w:marLeft w:val="0"/>
              <w:marRight w:val="0"/>
              <w:marTop w:val="0"/>
              <w:marBottom w:val="0"/>
              <w:divBdr>
                <w:top w:val="none" w:sz="0" w:space="0" w:color="auto"/>
                <w:left w:val="none" w:sz="0" w:space="0" w:color="auto"/>
                <w:bottom w:val="none" w:sz="0" w:space="0" w:color="auto"/>
                <w:right w:val="none" w:sz="0" w:space="0" w:color="auto"/>
              </w:divBdr>
            </w:div>
          </w:divsChild>
        </w:div>
        <w:div w:id="806554774">
          <w:marLeft w:val="0"/>
          <w:marRight w:val="0"/>
          <w:marTop w:val="0"/>
          <w:marBottom w:val="0"/>
          <w:divBdr>
            <w:top w:val="none" w:sz="0" w:space="0" w:color="auto"/>
            <w:left w:val="none" w:sz="0" w:space="0" w:color="auto"/>
            <w:bottom w:val="none" w:sz="0" w:space="0" w:color="auto"/>
            <w:right w:val="none" w:sz="0" w:space="0" w:color="auto"/>
          </w:divBdr>
          <w:divsChild>
            <w:div w:id="195046337">
              <w:marLeft w:val="0"/>
              <w:marRight w:val="0"/>
              <w:marTop w:val="0"/>
              <w:marBottom w:val="0"/>
              <w:divBdr>
                <w:top w:val="none" w:sz="0" w:space="0" w:color="auto"/>
                <w:left w:val="none" w:sz="0" w:space="0" w:color="auto"/>
                <w:bottom w:val="none" w:sz="0" w:space="0" w:color="auto"/>
                <w:right w:val="none" w:sz="0" w:space="0" w:color="auto"/>
              </w:divBdr>
            </w:div>
          </w:divsChild>
        </w:div>
        <w:div w:id="1024550331">
          <w:marLeft w:val="0"/>
          <w:marRight w:val="0"/>
          <w:marTop w:val="0"/>
          <w:marBottom w:val="0"/>
          <w:divBdr>
            <w:top w:val="none" w:sz="0" w:space="0" w:color="auto"/>
            <w:left w:val="none" w:sz="0" w:space="0" w:color="auto"/>
            <w:bottom w:val="none" w:sz="0" w:space="0" w:color="auto"/>
            <w:right w:val="none" w:sz="0" w:space="0" w:color="auto"/>
          </w:divBdr>
          <w:divsChild>
            <w:div w:id="1621495290">
              <w:marLeft w:val="0"/>
              <w:marRight w:val="0"/>
              <w:marTop w:val="0"/>
              <w:marBottom w:val="0"/>
              <w:divBdr>
                <w:top w:val="none" w:sz="0" w:space="0" w:color="auto"/>
                <w:left w:val="none" w:sz="0" w:space="0" w:color="auto"/>
                <w:bottom w:val="none" w:sz="0" w:space="0" w:color="auto"/>
                <w:right w:val="none" w:sz="0" w:space="0" w:color="auto"/>
              </w:divBdr>
            </w:div>
          </w:divsChild>
        </w:div>
        <w:div w:id="66878690">
          <w:marLeft w:val="0"/>
          <w:marRight w:val="0"/>
          <w:marTop w:val="0"/>
          <w:marBottom w:val="0"/>
          <w:divBdr>
            <w:top w:val="none" w:sz="0" w:space="0" w:color="auto"/>
            <w:left w:val="none" w:sz="0" w:space="0" w:color="auto"/>
            <w:bottom w:val="none" w:sz="0" w:space="0" w:color="auto"/>
            <w:right w:val="none" w:sz="0" w:space="0" w:color="auto"/>
          </w:divBdr>
          <w:divsChild>
            <w:div w:id="1657150117">
              <w:marLeft w:val="0"/>
              <w:marRight w:val="0"/>
              <w:marTop w:val="0"/>
              <w:marBottom w:val="0"/>
              <w:divBdr>
                <w:top w:val="none" w:sz="0" w:space="0" w:color="auto"/>
                <w:left w:val="none" w:sz="0" w:space="0" w:color="auto"/>
                <w:bottom w:val="none" w:sz="0" w:space="0" w:color="auto"/>
                <w:right w:val="none" w:sz="0" w:space="0" w:color="auto"/>
              </w:divBdr>
            </w:div>
            <w:div w:id="911507034">
              <w:marLeft w:val="0"/>
              <w:marRight w:val="0"/>
              <w:marTop w:val="0"/>
              <w:marBottom w:val="0"/>
              <w:divBdr>
                <w:top w:val="none" w:sz="0" w:space="0" w:color="auto"/>
                <w:left w:val="none" w:sz="0" w:space="0" w:color="auto"/>
                <w:bottom w:val="none" w:sz="0" w:space="0" w:color="auto"/>
                <w:right w:val="none" w:sz="0" w:space="0" w:color="auto"/>
              </w:divBdr>
            </w:div>
            <w:div w:id="1720090568">
              <w:marLeft w:val="0"/>
              <w:marRight w:val="0"/>
              <w:marTop w:val="0"/>
              <w:marBottom w:val="0"/>
              <w:divBdr>
                <w:top w:val="none" w:sz="0" w:space="0" w:color="auto"/>
                <w:left w:val="none" w:sz="0" w:space="0" w:color="auto"/>
                <w:bottom w:val="none" w:sz="0" w:space="0" w:color="auto"/>
                <w:right w:val="none" w:sz="0" w:space="0" w:color="auto"/>
              </w:divBdr>
            </w:div>
            <w:div w:id="1371298898">
              <w:marLeft w:val="0"/>
              <w:marRight w:val="0"/>
              <w:marTop w:val="0"/>
              <w:marBottom w:val="0"/>
              <w:divBdr>
                <w:top w:val="none" w:sz="0" w:space="0" w:color="auto"/>
                <w:left w:val="none" w:sz="0" w:space="0" w:color="auto"/>
                <w:bottom w:val="none" w:sz="0" w:space="0" w:color="auto"/>
                <w:right w:val="none" w:sz="0" w:space="0" w:color="auto"/>
              </w:divBdr>
            </w:div>
            <w:div w:id="1213689500">
              <w:marLeft w:val="0"/>
              <w:marRight w:val="0"/>
              <w:marTop w:val="0"/>
              <w:marBottom w:val="0"/>
              <w:divBdr>
                <w:top w:val="none" w:sz="0" w:space="0" w:color="auto"/>
                <w:left w:val="none" w:sz="0" w:space="0" w:color="auto"/>
                <w:bottom w:val="none" w:sz="0" w:space="0" w:color="auto"/>
                <w:right w:val="none" w:sz="0" w:space="0" w:color="auto"/>
              </w:divBdr>
            </w:div>
          </w:divsChild>
        </w:div>
        <w:div w:id="676812597">
          <w:marLeft w:val="0"/>
          <w:marRight w:val="0"/>
          <w:marTop w:val="0"/>
          <w:marBottom w:val="0"/>
          <w:divBdr>
            <w:top w:val="none" w:sz="0" w:space="0" w:color="auto"/>
            <w:left w:val="none" w:sz="0" w:space="0" w:color="auto"/>
            <w:bottom w:val="none" w:sz="0" w:space="0" w:color="auto"/>
            <w:right w:val="none" w:sz="0" w:space="0" w:color="auto"/>
          </w:divBdr>
          <w:divsChild>
            <w:div w:id="493111376">
              <w:marLeft w:val="0"/>
              <w:marRight w:val="0"/>
              <w:marTop w:val="0"/>
              <w:marBottom w:val="0"/>
              <w:divBdr>
                <w:top w:val="none" w:sz="0" w:space="0" w:color="auto"/>
                <w:left w:val="none" w:sz="0" w:space="0" w:color="auto"/>
                <w:bottom w:val="none" w:sz="0" w:space="0" w:color="auto"/>
                <w:right w:val="none" w:sz="0" w:space="0" w:color="auto"/>
              </w:divBdr>
            </w:div>
            <w:div w:id="1166215153">
              <w:marLeft w:val="0"/>
              <w:marRight w:val="0"/>
              <w:marTop w:val="0"/>
              <w:marBottom w:val="0"/>
              <w:divBdr>
                <w:top w:val="none" w:sz="0" w:space="0" w:color="auto"/>
                <w:left w:val="none" w:sz="0" w:space="0" w:color="auto"/>
                <w:bottom w:val="none" w:sz="0" w:space="0" w:color="auto"/>
                <w:right w:val="none" w:sz="0" w:space="0" w:color="auto"/>
              </w:divBdr>
            </w:div>
          </w:divsChild>
        </w:div>
        <w:div w:id="878471840">
          <w:marLeft w:val="0"/>
          <w:marRight w:val="0"/>
          <w:marTop w:val="0"/>
          <w:marBottom w:val="0"/>
          <w:divBdr>
            <w:top w:val="none" w:sz="0" w:space="0" w:color="auto"/>
            <w:left w:val="none" w:sz="0" w:space="0" w:color="auto"/>
            <w:bottom w:val="none" w:sz="0" w:space="0" w:color="auto"/>
            <w:right w:val="none" w:sz="0" w:space="0" w:color="auto"/>
          </w:divBdr>
          <w:divsChild>
            <w:div w:id="1889950481">
              <w:marLeft w:val="0"/>
              <w:marRight w:val="0"/>
              <w:marTop w:val="0"/>
              <w:marBottom w:val="0"/>
              <w:divBdr>
                <w:top w:val="none" w:sz="0" w:space="0" w:color="auto"/>
                <w:left w:val="none" w:sz="0" w:space="0" w:color="auto"/>
                <w:bottom w:val="none" w:sz="0" w:space="0" w:color="auto"/>
                <w:right w:val="none" w:sz="0" w:space="0" w:color="auto"/>
              </w:divBdr>
            </w:div>
          </w:divsChild>
        </w:div>
        <w:div w:id="1340766318">
          <w:marLeft w:val="0"/>
          <w:marRight w:val="0"/>
          <w:marTop w:val="0"/>
          <w:marBottom w:val="0"/>
          <w:divBdr>
            <w:top w:val="none" w:sz="0" w:space="0" w:color="auto"/>
            <w:left w:val="none" w:sz="0" w:space="0" w:color="auto"/>
            <w:bottom w:val="none" w:sz="0" w:space="0" w:color="auto"/>
            <w:right w:val="none" w:sz="0" w:space="0" w:color="auto"/>
          </w:divBdr>
          <w:divsChild>
            <w:div w:id="454522539">
              <w:marLeft w:val="0"/>
              <w:marRight w:val="0"/>
              <w:marTop w:val="0"/>
              <w:marBottom w:val="0"/>
              <w:divBdr>
                <w:top w:val="none" w:sz="0" w:space="0" w:color="auto"/>
                <w:left w:val="none" w:sz="0" w:space="0" w:color="auto"/>
                <w:bottom w:val="none" w:sz="0" w:space="0" w:color="auto"/>
                <w:right w:val="none" w:sz="0" w:space="0" w:color="auto"/>
              </w:divBdr>
            </w:div>
            <w:div w:id="894659837">
              <w:marLeft w:val="0"/>
              <w:marRight w:val="0"/>
              <w:marTop w:val="0"/>
              <w:marBottom w:val="0"/>
              <w:divBdr>
                <w:top w:val="none" w:sz="0" w:space="0" w:color="auto"/>
                <w:left w:val="none" w:sz="0" w:space="0" w:color="auto"/>
                <w:bottom w:val="none" w:sz="0" w:space="0" w:color="auto"/>
                <w:right w:val="none" w:sz="0" w:space="0" w:color="auto"/>
              </w:divBdr>
            </w:div>
          </w:divsChild>
        </w:div>
        <w:div w:id="177930254">
          <w:marLeft w:val="0"/>
          <w:marRight w:val="0"/>
          <w:marTop w:val="0"/>
          <w:marBottom w:val="0"/>
          <w:divBdr>
            <w:top w:val="none" w:sz="0" w:space="0" w:color="auto"/>
            <w:left w:val="none" w:sz="0" w:space="0" w:color="auto"/>
            <w:bottom w:val="none" w:sz="0" w:space="0" w:color="auto"/>
            <w:right w:val="none" w:sz="0" w:space="0" w:color="auto"/>
          </w:divBdr>
          <w:divsChild>
            <w:div w:id="780298959">
              <w:marLeft w:val="0"/>
              <w:marRight w:val="0"/>
              <w:marTop w:val="0"/>
              <w:marBottom w:val="0"/>
              <w:divBdr>
                <w:top w:val="none" w:sz="0" w:space="0" w:color="auto"/>
                <w:left w:val="none" w:sz="0" w:space="0" w:color="auto"/>
                <w:bottom w:val="none" w:sz="0" w:space="0" w:color="auto"/>
                <w:right w:val="none" w:sz="0" w:space="0" w:color="auto"/>
              </w:divBdr>
            </w:div>
            <w:div w:id="586311444">
              <w:marLeft w:val="0"/>
              <w:marRight w:val="0"/>
              <w:marTop w:val="0"/>
              <w:marBottom w:val="0"/>
              <w:divBdr>
                <w:top w:val="none" w:sz="0" w:space="0" w:color="auto"/>
                <w:left w:val="none" w:sz="0" w:space="0" w:color="auto"/>
                <w:bottom w:val="none" w:sz="0" w:space="0" w:color="auto"/>
                <w:right w:val="none" w:sz="0" w:space="0" w:color="auto"/>
              </w:divBdr>
            </w:div>
            <w:div w:id="48386986">
              <w:marLeft w:val="0"/>
              <w:marRight w:val="0"/>
              <w:marTop w:val="0"/>
              <w:marBottom w:val="0"/>
              <w:divBdr>
                <w:top w:val="none" w:sz="0" w:space="0" w:color="auto"/>
                <w:left w:val="none" w:sz="0" w:space="0" w:color="auto"/>
                <w:bottom w:val="none" w:sz="0" w:space="0" w:color="auto"/>
                <w:right w:val="none" w:sz="0" w:space="0" w:color="auto"/>
              </w:divBdr>
            </w:div>
            <w:div w:id="1370303326">
              <w:marLeft w:val="0"/>
              <w:marRight w:val="0"/>
              <w:marTop w:val="0"/>
              <w:marBottom w:val="0"/>
              <w:divBdr>
                <w:top w:val="none" w:sz="0" w:space="0" w:color="auto"/>
                <w:left w:val="none" w:sz="0" w:space="0" w:color="auto"/>
                <w:bottom w:val="none" w:sz="0" w:space="0" w:color="auto"/>
                <w:right w:val="none" w:sz="0" w:space="0" w:color="auto"/>
              </w:divBdr>
            </w:div>
            <w:div w:id="1348943593">
              <w:marLeft w:val="0"/>
              <w:marRight w:val="0"/>
              <w:marTop w:val="0"/>
              <w:marBottom w:val="0"/>
              <w:divBdr>
                <w:top w:val="none" w:sz="0" w:space="0" w:color="auto"/>
                <w:left w:val="none" w:sz="0" w:space="0" w:color="auto"/>
                <w:bottom w:val="none" w:sz="0" w:space="0" w:color="auto"/>
                <w:right w:val="none" w:sz="0" w:space="0" w:color="auto"/>
              </w:divBdr>
            </w:div>
          </w:divsChild>
        </w:div>
        <w:div w:id="842667545">
          <w:marLeft w:val="0"/>
          <w:marRight w:val="0"/>
          <w:marTop w:val="0"/>
          <w:marBottom w:val="0"/>
          <w:divBdr>
            <w:top w:val="none" w:sz="0" w:space="0" w:color="auto"/>
            <w:left w:val="none" w:sz="0" w:space="0" w:color="auto"/>
            <w:bottom w:val="none" w:sz="0" w:space="0" w:color="auto"/>
            <w:right w:val="none" w:sz="0" w:space="0" w:color="auto"/>
          </w:divBdr>
          <w:divsChild>
            <w:div w:id="407699582">
              <w:marLeft w:val="0"/>
              <w:marRight w:val="0"/>
              <w:marTop w:val="0"/>
              <w:marBottom w:val="0"/>
              <w:divBdr>
                <w:top w:val="none" w:sz="0" w:space="0" w:color="auto"/>
                <w:left w:val="none" w:sz="0" w:space="0" w:color="auto"/>
                <w:bottom w:val="none" w:sz="0" w:space="0" w:color="auto"/>
                <w:right w:val="none" w:sz="0" w:space="0" w:color="auto"/>
              </w:divBdr>
            </w:div>
            <w:div w:id="1907371656">
              <w:marLeft w:val="0"/>
              <w:marRight w:val="0"/>
              <w:marTop w:val="0"/>
              <w:marBottom w:val="0"/>
              <w:divBdr>
                <w:top w:val="none" w:sz="0" w:space="0" w:color="auto"/>
                <w:left w:val="none" w:sz="0" w:space="0" w:color="auto"/>
                <w:bottom w:val="none" w:sz="0" w:space="0" w:color="auto"/>
                <w:right w:val="none" w:sz="0" w:space="0" w:color="auto"/>
              </w:divBdr>
            </w:div>
            <w:div w:id="627855628">
              <w:marLeft w:val="0"/>
              <w:marRight w:val="0"/>
              <w:marTop w:val="0"/>
              <w:marBottom w:val="0"/>
              <w:divBdr>
                <w:top w:val="none" w:sz="0" w:space="0" w:color="auto"/>
                <w:left w:val="none" w:sz="0" w:space="0" w:color="auto"/>
                <w:bottom w:val="none" w:sz="0" w:space="0" w:color="auto"/>
                <w:right w:val="none" w:sz="0" w:space="0" w:color="auto"/>
              </w:divBdr>
            </w:div>
            <w:div w:id="1274701769">
              <w:marLeft w:val="0"/>
              <w:marRight w:val="0"/>
              <w:marTop w:val="0"/>
              <w:marBottom w:val="0"/>
              <w:divBdr>
                <w:top w:val="none" w:sz="0" w:space="0" w:color="auto"/>
                <w:left w:val="none" w:sz="0" w:space="0" w:color="auto"/>
                <w:bottom w:val="none" w:sz="0" w:space="0" w:color="auto"/>
                <w:right w:val="none" w:sz="0" w:space="0" w:color="auto"/>
              </w:divBdr>
            </w:div>
            <w:div w:id="786513121">
              <w:marLeft w:val="0"/>
              <w:marRight w:val="0"/>
              <w:marTop w:val="0"/>
              <w:marBottom w:val="0"/>
              <w:divBdr>
                <w:top w:val="none" w:sz="0" w:space="0" w:color="auto"/>
                <w:left w:val="none" w:sz="0" w:space="0" w:color="auto"/>
                <w:bottom w:val="none" w:sz="0" w:space="0" w:color="auto"/>
                <w:right w:val="none" w:sz="0" w:space="0" w:color="auto"/>
              </w:divBdr>
            </w:div>
            <w:div w:id="706445095">
              <w:marLeft w:val="0"/>
              <w:marRight w:val="0"/>
              <w:marTop w:val="0"/>
              <w:marBottom w:val="0"/>
              <w:divBdr>
                <w:top w:val="none" w:sz="0" w:space="0" w:color="auto"/>
                <w:left w:val="none" w:sz="0" w:space="0" w:color="auto"/>
                <w:bottom w:val="none" w:sz="0" w:space="0" w:color="auto"/>
                <w:right w:val="none" w:sz="0" w:space="0" w:color="auto"/>
              </w:divBdr>
            </w:div>
            <w:div w:id="470246827">
              <w:marLeft w:val="0"/>
              <w:marRight w:val="0"/>
              <w:marTop w:val="0"/>
              <w:marBottom w:val="0"/>
              <w:divBdr>
                <w:top w:val="none" w:sz="0" w:space="0" w:color="auto"/>
                <w:left w:val="none" w:sz="0" w:space="0" w:color="auto"/>
                <w:bottom w:val="none" w:sz="0" w:space="0" w:color="auto"/>
                <w:right w:val="none" w:sz="0" w:space="0" w:color="auto"/>
              </w:divBdr>
            </w:div>
            <w:div w:id="146745364">
              <w:marLeft w:val="0"/>
              <w:marRight w:val="0"/>
              <w:marTop w:val="0"/>
              <w:marBottom w:val="0"/>
              <w:divBdr>
                <w:top w:val="none" w:sz="0" w:space="0" w:color="auto"/>
                <w:left w:val="none" w:sz="0" w:space="0" w:color="auto"/>
                <w:bottom w:val="none" w:sz="0" w:space="0" w:color="auto"/>
                <w:right w:val="none" w:sz="0" w:space="0" w:color="auto"/>
              </w:divBdr>
            </w:div>
            <w:div w:id="143544760">
              <w:marLeft w:val="0"/>
              <w:marRight w:val="0"/>
              <w:marTop w:val="0"/>
              <w:marBottom w:val="0"/>
              <w:divBdr>
                <w:top w:val="none" w:sz="0" w:space="0" w:color="auto"/>
                <w:left w:val="none" w:sz="0" w:space="0" w:color="auto"/>
                <w:bottom w:val="none" w:sz="0" w:space="0" w:color="auto"/>
                <w:right w:val="none" w:sz="0" w:space="0" w:color="auto"/>
              </w:divBdr>
            </w:div>
          </w:divsChild>
        </w:div>
        <w:div w:id="766000309">
          <w:marLeft w:val="0"/>
          <w:marRight w:val="0"/>
          <w:marTop w:val="0"/>
          <w:marBottom w:val="0"/>
          <w:divBdr>
            <w:top w:val="none" w:sz="0" w:space="0" w:color="auto"/>
            <w:left w:val="none" w:sz="0" w:space="0" w:color="auto"/>
            <w:bottom w:val="none" w:sz="0" w:space="0" w:color="auto"/>
            <w:right w:val="none" w:sz="0" w:space="0" w:color="auto"/>
          </w:divBdr>
          <w:divsChild>
            <w:div w:id="681929785">
              <w:marLeft w:val="0"/>
              <w:marRight w:val="0"/>
              <w:marTop w:val="0"/>
              <w:marBottom w:val="0"/>
              <w:divBdr>
                <w:top w:val="none" w:sz="0" w:space="0" w:color="auto"/>
                <w:left w:val="none" w:sz="0" w:space="0" w:color="auto"/>
                <w:bottom w:val="none" w:sz="0" w:space="0" w:color="auto"/>
                <w:right w:val="none" w:sz="0" w:space="0" w:color="auto"/>
              </w:divBdr>
            </w:div>
            <w:div w:id="1691177721">
              <w:marLeft w:val="0"/>
              <w:marRight w:val="0"/>
              <w:marTop w:val="0"/>
              <w:marBottom w:val="0"/>
              <w:divBdr>
                <w:top w:val="none" w:sz="0" w:space="0" w:color="auto"/>
                <w:left w:val="none" w:sz="0" w:space="0" w:color="auto"/>
                <w:bottom w:val="none" w:sz="0" w:space="0" w:color="auto"/>
                <w:right w:val="none" w:sz="0" w:space="0" w:color="auto"/>
              </w:divBdr>
            </w:div>
          </w:divsChild>
        </w:div>
        <w:div w:id="813135916">
          <w:marLeft w:val="0"/>
          <w:marRight w:val="0"/>
          <w:marTop w:val="0"/>
          <w:marBottom w:val="0"/>
          <w:divBdr>
            <w:top w:val="none" w:sz="0" w:space="0" w:color="auto"/>
            <w:left w:val="none" w:sz="0" w:space="0" w:color="auto"/>
            <w:bottom w:val="none" w:sz="0" w:space="0" w:color="auto"/>
            <w:right w:val="none" w:sz="0" w:space="0" w:color="auto"/>
          </w:divBdr>
          <w:divsChild>
            <w:div w:id="272175263">
              <w:marLeft w:val="0"/>
              <w:marRight w:val="0"/>
              <w:marTop w:val="0"/>
              <w:marBottom w:val="0"/>
              <w:divBdr>
                <w:top w:val="none" w:sz="0" w:space="0" w:color="auto"/>
                <w:left w:val="none" w:sz="0" w:space="0" w:color="auto"/>
                <w:bottom w:val="none" w:sz="0" w:space="0" w:color="auto"/>
                <w:right w:val="none" w:sz="0" w:space="0" w:color="auto"/>
              </w:divBdr>
            </w:div>
            <w:div w:id="670640272">
              <w:marLeft w:val="0"/>
              <w:marRight w:val="0"/>
              <w:marTop w:val="0"/>
              <w:marBottom w:val="0"/>
              <w:divBdr>
                <w:top w:val="none" w:sz="0" w:space="0" w:color="auto"/>
                <w:left w:val="none" w:sz="0" w:space="0" w:color="auto"/>
                <w:bottom w:val="none" w:sz="0" w:space="0" w:color="auto"/>
                <w:right w:val="none" w:sz="0" w:space="0" w:color="auto"/>
              </w:divBdr>
            </w:div>
          </w:divsChild>
        </w:div>
        <w:div w:id="885291482">
          <w:marLeft w:val="0"/>
          <w:marRight w:val="0"/>
          <w:marTop w:val="0"/>
          <w:marBottom w:val="0"/>
          <w:divBdr>
            <w:top w:val="none" w:sz="0" w:space="0" w:color="auto"/>
            <w:left w:val="none" w:sz="0" w:space="0" w:color="auto"/>
            <w:bottom w:val="none" w:sz="0" w:space="0" w:color="auto"/>
            <w:right w:val="none" w:sz="0" w:space="0" w:color="auto"/>
          </w:divBdr>
          <w:divsChild>
            <w:div w:id="1593933565">
              <w:marLeft w:val="0"/>
              <w:marRight w:val="0"/>
              <w:marTop w:val="0"/>
              <w:marBottom w:val="0"/>
              <w:divBdr>
                <w:top w:val="none" w:sz="0" w:space="0" w:color="auto"/>
                <w:left w:val="none" w:sz="0" w:space="0" w:color="auto"/>
                <w:bottom w:val="none" w:sz="0" w:space="0" w:color="auto"/>
                <w:right w:val="none" w:sz="0" w:space="0" w:color="auto"/>
              </w:divBdr>
            </w:div>
            <w:div w:id="1460341950">
              <w:marLeft w:val="0"/>
              <w:marRight w:val="0"/>
              <w:marTop w:val="0"/>
              <w:marBottom w:val="0"/>
              <w:divBdr>
                <w:top w:val="none" w:sz="0" w:space="0" w:color="auto"/>
                <w:left w:val="none" w:sz="0" w:space="0" w:color="auto"/>
                <w:bottom w:val="none" w:sz="0" w:space="0" w:color="auto"/>
                <w:right w:val="none" w:sz="0" w:space="0" w:color="auto"/>
              </w:divBdr>
            </w:div>
            <w:div w:id="1908609527">
              <w:marLeft w:val="0"/>
              <w:marRight w:val="0"/>
              <w:marTop w:val="0"/>
              <w:marBottom w:val="0"/>
              <w:divBdr>
                <w:top w:val="none" w:sz="0" w:space="0" w:color="auto"/>
                <w:left w:val="none" w:sz="0" w:space="0" w:color="auto"/>
                <w:bottom w:val="none" w:sz="0" w:space="0" w:color="auto"/>
                <w:right w:val="none" w:sz="0" w:space="0" w:color="auto"/>
              </w:divBdr>
            </w:div>
          </w:divsChild>
        </w:div>
        <w:div w:id="1982617315">
          <w:marLeft w:val="0"/>
          <w:marRight w:val="0"/>
          <w:marTop w:val="0"/>
          <w:marBottom w:val="0"/>
          <w:divBdr>
            <w:top w:val="none" w:sz="0" w:space="0" w:color="auto"/>
            <w:left w:val="none" w:sz="0" w:space="0" w:color="auto"/>
            <w:bottom w:val="none" w:sz="0" w:space="0" w:color="auto"/>
            <w:right w:val="none" w:sz="0" w:space="0" w:color="auto"/>
          </w:divBdr>
          <w:divsChild>
            <w:div w:id="1113402267">
              <w:marLeft w:val="0"/>
              <w:marRight w:val="0"/>
              <w:marTop w:val="0"/>
              <w:marBottom w:val="0"/>
              <w:divBdr>
                <w:top w:val="none" w:sz="0" w:space="0" w:color="auto"/>
                <w:left w:val="none" w:sz="0" w:space="0" w:color="auto"/>
                <w:bottom w:val="none" w:sz="0" w:space="0" w:color="auto"/>
                <w:right w:val="none" w:sz="0" w:space="0" w:color="auto"/>
              </w:divBdr>
            </w:div>
            <w:div w:id="2019963614">
              <w:marLeft w:val="0"/>
              <w:marRight w:val="0"/>
              <w:marTop w:val="0"/>
              <w:marBottom w:val="0"/>
              <w:divBdr>
                <w:top w:val="none" w:sz="0" w:space="0" w:color="auto"/>
                <w:left w:val="none" w:sz="0" w:space="0" w:color="auto"/>
                <w:bottom w:val="none" w:sz="0" w:space="0" w:color="auto"/>
                <w:right w:val="none" w:sz="0" w:space="0" w:color="auto"/>
              </w:divBdr>
            </w:div>
            <w:div w:id="2049454575">
              <w:marLeft w:val="0"/>
              <w:marRight w:val="0"/>
              <w:marTop w:val="0"/>
              <w:marBottom w:val="0"/>
              <w:divBdr>
                <w:top w:val="none" w:sz="0" w:space="0" w:color="auto"/>
                <w:left w:val="none" w:sz="0" w:space="0" w:color="auto"/>
                <w:bottom w:val="none" w:sz="0" w:space="0" w:color="auto"/>
                <w:right w:val="none" w:sz="0" w:space="0" w:color="auto"/>
              </w:divBdr>
            </w:div>
            <w:div w:id="911084795">
              <w:marLeft w:val="0"/>
              <w:marRight w:val="0"/>
              <w:marTop w:val="0"/>
              <w:marBottom w:val="0"/>
              <w:divBdr>
                <w:top w:val="none" w:sz="0" w:space="0" w:color="auto"/>
                <w:left w:val="none" w:sz="0" w:space="0" w:color="auto"/>
                <w:bottom w:val="none" w:sz="0" w:space="0" w:color="auto"/>
                <w:right w:val="none" w:sz="0" w:space="0" w:color="auto"/>
              </w:divBdr>
            </w:div>
          </w:divsChild>
        </w:div>
        <w:div w:id="1916473715">
          <w:marLeft w:val="0"/>
          <w:marRight w:val="0"/>
          <w:marTop w:val="0"/>
          <w:marBottom w:val="0"/>
          <w:divBdr>
            <w:top w:val="none" w:sz="0" w:space="0" w:color="auto"/>
            <w:left w:val="none" w:sz="0" w:space="0" w:color="auto"/>
            <w:bottom w:val="none" w:sz="0" w:space="0" w:color="auto"/>
            <w:right w:val="none" w:sz="0" w:space="0" w:color="auto"/>
          </w:divBdr>
          <w:divsChild>
            <w:div w:id="748506197">
              <w:marLeft w:val="0"/>
              <w:marRight w:val="0"/>
              <w:marTop w:val="0"/>
              <w:marBottom w:val="0"/>
              <w:divBdr>
                <w:top w:val="none" w:sz="0" w:space="0" w:color="auto"/>
                <w:left w:val="none" w:sz="0" w:space="0" w:color="auto"/>
                <w:bottom w:val="none" w:sz="0" w:space="0" w:color="auto"/>
                <w:right w:val="none" w:sz="0" w:space="0" w:color="auto"/>
              </w:divBdr>
            </w:div>
          </w:divsChild>
        </w:div>
        <w:div w:id="704332564">
          <w:marLeft w:val="0"/>
          <w:marRight w:val="0"/>
          <w:marTop w:val="0"/>
          <w:marBottom w:val="0"/>
          <w:divBdr>
            <w:top w:val="none" w:sz="0" w:space="0" w:color="auto"/>
            <w:left w:val="none" w:sz="0" w:space="0" w:color="auto"/>
            <w:bottom w:val="none" w:sz="0" w:space="0" w:color="auto"/>
            <w:right w:val="none" w:sz="0" w:space="0" w:color="auto"/>
          </w:divBdr>
          <w:divsChild>
            <w:div w:id="1833834599">
              <w:marLeft w:val="0"/>
              <w:marRight w:val="0"/>
              <w:marTop w:val="0"/>
              <w:marBottom w:val="0"/>
              <w:divBdr>
                <w:top w:val="none" w:sz="0" w:space="0" w:color="auto"/>
                <w:left w:val="none" w:sz="0" w:space="0" w:color="auto"/>
                <w:bottom w:val="none" w:sz="0" w:space="0" w:color="auto"/>
                <w:right w:val="none" w:sz="0" w:space="0" w:color="auto"/>
              </w:divBdr>
            </w:div>
          </w:divsChild>
        </w:div>
        <w:div w:id="775561735">
          <w:marLeft w:val="0"/>
          <w:marRight w:val="0"/>
          <w:marTop w:val="0"/>
          <w:marBottom w:val="0"/>
          <w:divBdr>
            <w:top w:val="none" w:sz="0" w:space="0" w:color="auto"/>
            <w:left w:val="none" w:sz="0" w:space="0" w:color="auto"/>
            <w:bottom w:val="none" w:sz="0" w:space="0" w:color="auto"/>
            <w:right w:val="none" w:sz="0" w:space="0" w:color="auto"/>
          </w:divBdr>
          <w:divsChild>
            <w:div w:id="1691905630">
              <w:marLeft w:val="0"/>
              <w:marRight w:val="0"/>
              <w:marTop w:val="0"/>
              <w:marBottom w:val="0"/>
              <w:divBdr>
                <w:top w:val="none" w:sz="0" w:space="0" w:color="auto"/>
                <w:left w:val="none" w:sz="0" w:space="0" w:color="auto"/>
                <w:bottom w:val="none" w:sz="0" w:space="0" w:color="auto"/>
                <w:right w:val="none" w:sz="0" w:space="0" w:color="auto"/>
              </w:divBdr>
            </w:div>
            <w:div w:id="971711548">
              <w:marLeft w:val="0"/>
              <w:marRight w:val="0"/>
              <w:marTop w:val="0"/>
              <w:marBottom w:val="0"/>
              <w:divBdr>
                <w:top w:val="none" w:sz="0" w:space="0" w:color="auto"/>
                <w:left w:val="none" w:sz="0" w:space="0" w:color="auto"/>
                <w:bottom w:val="none" w:sz="0" w:space="0" w:color="auto"/>
                <w:right w:val="none" w:sz="0" w:space="0" w:color="auto"/>
              </w:divBdr>
            </w:div>
            <w:div w:id="332413193">
              <w:marLeft w:val="0"/>
              <w:marRight w:val="0"/>
              <w:marTop w:val="0"/>
              <w:marBottom w:val="0"/>
              <w:divBdr>
                <w:top w:val="none" w:sz="0" w:space="0" w:color="auto"/>
                <w:left w:val="none" w:sz="0" w:space="0" w:color="auto"/>
                <w:bottom w:val="none" w:sz="0" w:space="0" w:color="auto"/>
                <w:right w:val="none" w:sz="0" w:space="0" w:color="auto"/>
              </w:divBdr>
            </w:div>
          </w:divsChild>
        </w:div>
        <w:div w:id="906693689">
          <w:marLeft w:val="0"/>
          <w:marRight w:val="0"/>
          <w:marTop w:val="0"/>
          <w:marBottom w:val="0"/>
          <w:divBdr>
            <w:top w:val="none" w:sz="0" w:space="0" w:color="auto"/>
            <w:left w:val="none" w:sz="0" w:space="0" w:color="auto"/>
            <w:bottom w:val="none" w:sz="0" w:space="0" w:color="auto"/>
            <w:right w:val="none" w:sz="0" w:space="0" w:color="auto"/>
          </w:divBdr>
          <w:divsChild>
            <w:div w:id="156920208">
              <w:marLeft w:val="0"/>
              <w:marRight w:val="0"/>
              <w:marTop w:val="0"/>
              <w:marBottom w:val="0"/>
              <w:divBdr>
                <w:top w:val="none" w:sz="0" w:space="0" w:color="auto"/>
                <w:left w:val="none" w:sz="0" w:space="0" w:color="auto"/>
                <w:bottom w:val="none" w:sz="0" w:space="0" w:color="auto"/>
                <w:right w:val="none" w:sz="0" w:space="0" w:color="auto"/>
              </w:divBdr>
            </w:div>
            <w:div w:id="1308894141">
              <w:marLeft w:val="0"/>
              <w:marRight w:val="0"/>
              <w:marTop w:val="0"/>
              <w:marBottom w:val="0"/>
              <w:divBdr>
                <w:top w:val="none" w:sz="0" w:space="0" w:color="auto"/>
                <w:left w:val="none" w:sz="0" w:space="0" w:color="auto"/>
                <w:bottom w:val="none" w:sz="0" w:space="0" w:color="auto"/>
                <w:right w:val="none" w:sz="0" w:space="0" w:color="auto"/>
              </w:divBdr>
            </w:div>
            <w:div w:id="355235296">
              <w:marLeft w:val="0"/>
              <w:marRight w:val="0"/>
              <w:marTop w:val="0"/>
              <w:marBottom w:val="0"/>
              <w:divBdr>
                <w:top w:val="none" w:sz="0" w:space="0" w:color="auto"/>
                <w:left w:val="none" w:sz="0" w:space="0" w:color="auto"/>
                <w:bottom w:val="none" w:sz="0" w:space="0" w:color="auto"/>
                <w:right w:val="none" w:sz="0" w:space="0" w:color="auto"/>
              </w:divBdr>
            </w:div>
          </w:divsChild>
        </w:div>
        <w:div w:id="1600141191">
          <w:marLeft w:val="0"/>
          <w:marRight w:val="0"/>
          <w:marTop w:val="0"/>
          <w:marBottom w:val="0"/>
          <w:divBdr>
            <w:top w:val="none" w:sz="0" w:space="0" w:color="auto"/>
            <w:left w:val="none" w:sz="0" w:space="0" w:color="auto"/>
            <w:bottom w:val="none" w:sz="0" w:space="0" w:color="auto"/>
            <w:right w:val="none" w:sz="0" w:space="0" w:color="auto"/>
          </w:divBdr>
          <w:divsChild>
            <w:div w:id="1816292829">
              <w:marLeft w:val="0"/>
              <w:marRight w:val="0"/>
              <w:marTop w:val="0"/>
              <w:marBottom w:val="0"/>
              <w:divBdr>
                <w:top w:val="none" w:sz="0" w:space="0" w:color="auto"/>
                <w:left w:val="none" w:sz="0" w:space="0" w:color="auto"/>
                <w:bottom w:val="none" w:sz="0" w:space="0" w:color="auto"/>
                <w:right w:val="none" w:sz="0" w:space="0" w:color="auto"/>
              </w:divBdr>
            </w:div>
          </w:divsChild>
        </w:div>
        <w:div w:id="352732840">
          <w:marLeft w:val="0"/>
          <w:marRight w:val="0"/>
          <w:marTop w:val="0"/>
          <w:marBottom w:val="0"/>
          <w:divBdr>
            <w:top w:val="none" w:sz="0" w:space="0" w:color="auto"/>
            <w:left w:val="none" w:sz="0" w:space="0" w:color="auto"/>
            <w:bottom w:val="none" w:sz="0" w:space="0" w:color="auto"/>
            <w:right w:val="none" w:sz="0" w:space="0" w:color="auto"/>
          </w:divBdr>
          <w:divsChild>
            <w:div w:id="1221601543">
              <w:marLeft w:val="0"/>
              <w:marRight w:val="0"/>
              <w:marTop w:val="0"/>
              <w:marBottom w:val="0"/>
              <w:divBdr>
                <w:top w:val="none" w:sz="0" w:space="0" w:color="auto"/>
                <w:left w:val="none" w:sz="0" w:space="0" w:color="auto"/>
                <w:bottom w:val="none" w:sz="0" w:space="0" w:color="auto"/>
                <w:right w:val="none" w:sz="0" w:space="0" w:color="auto"/>
              </w:divBdr>
            </w:div>
          </w:divsChild>
        </w:div>
        <w:div w:id="600574588">
          <w:marLeft w:val="0"/>
          <w:marRight w:val="0"/>
          <w:marTop w:val="0"/>
          <w:marBottom w:val="0"/>
          <w:divBdr>
            <w:top w:val="none" w:sz="0" w:space="0" w:color="auto"/>
            <w:left w:val="none" w:sz="0" w:space="0" w:color="auto"/>
            <w:bottom w:val="none" w:sz="0" w:space="0" w:color="auto"/>
            <w:right w:val="none" w:sz="0" w:space="0" w:color="auto"/>
          </w:divBdr>
          <w:divsChild>
            <w:div w:id="1004557027">
              <w:marLeft w:val="0"/>
              <w:marRight w:val="0"/>
              <w:marTop w:val="0"/>
              <w:marBottom w:val="0"/>
              <w:divBdr>
                <w:top w:val="none" w:sz="0" w:space="0" w:color="auto"/>
                <w:left w:val="none" w:sz="0" w:space="0" w:color="auto"/>
                <w:bottom w:val="none" w:sz="0" w:space="0" w:color="auto"/>
                <w:right w:val="none" w:sz="0" w:space="0" w:color="auto"/>
              </w:divBdr>
            </w:div>
            <w:div w:id="1829131435">
              <w:marLeft w:val="0"/>
              <w:marRight w:val="0"/>
              <w:marTop w:val="0"/>
              <w:marBottom w:val="0"/>
              <w:divBdr>
                <w:top w:val="none" w:sz="0" w:space="0" w:color="auto"/>
                <w:left w:val="none" w:sz="0" w:space="0" w:color="auto"/>
                <w:bottom w:val="none" w:sz="0" w:space="0" w:color="auto"/>
                <w:right w:val="none" w:sz="0" w:space="0" w:color="auto"/>
              </w:divBdr>
            </w:div>
            <w:div w:id="1326787968">
              <w:marLeft w:val="0"/>
              <w:marRight w:val="0"/>
              <w:marTop w:val="0"/>
              <w:marBottom w:val="0"/>
              <w:divBdr>
                <w:top w:val="none" w:sz="0" w:space="0" w:color="auto"/>
                <w:left w:val="none" w:sz="0" w:space="0" w:color="auto"/>
                <w:bottom w:val="none" w:sz="0" w:space="0" w:color="auto"/>
                <w:right w:val="none" w:sz="0" w:space="0" w:color="auto"/>
              </w:divBdr>
            </w:div>
          </w:divsChild>
        </w:div>
        <w:div w:id="477112281">
          <w:marLeft w:val="0"/>
          <w:marRight w:val="0"/>
          <w:marTop w:val="0"/>
          <w:marBottom w:val="0"/>
          <w:divBdr>
            <w:top w:val="none" w:sz="0" w:space="0" w:color="auto"/>
            <w:left w:val="none" w:sz="0" w:space="0" w:color="auto"/>
            <w:bottom w:val="none" w:sz="0" w:space="0" w:color="auto"/>
            <w:right w:val="none" w:sz="0" w:space="0" w:color="auto"/>
          </w:divBdr>
          <w:divsChild>
            <w:div w:id="1406995751">
              <w:marLeft w:val="0"/>
              <w:marRight w:val="0"/>
              <w:marTop w:val="0"/>
              <w:marBottom w:val="0"/>
              <w:divBdr>
                <w:top w:val="none" w:sz="0" w:space="0" w:color="auto"/>
                <w:left w:val="none" w:sz="0" w:space="0" w:color="auto"/>
                <w:bottom w:val="none" w:sz="0" w:space="0" w:color="auto"/>
                <w:right w:val="none" w:sz="0" w:space="0" w:color="auto"/>
              </w:divBdr>
            </w:div>
            <w:div w:id="707528619">
              <w:marLeft w:val="0"/>
              <w:marRight w:val="0"/>
              <w:marTop w:val="0"/>
              <w:marBottom w:val="0"/>
              <w:divBdr>
                <w:top w:val="none" w:sz="0" w:space="0" w:color="auto"/>
                <w:left w:val="none" w:sz="0" w:space="0" w:color="auto"/>
                <w:bottom w:val="none" w:sz="0" w:space="0" w:color="auto"/>
                <w:right w:val="none" w:sz="0" w:space="0" w:color="auto"/>
              </w:divBdr>
            </w:div>
            <w:div w:id="820846659">
              <w:marLeft w:val="0"/>
              <w:marRight w:val="0"/>
              <w:marTop w:val="0"/>
              <w:marBottom w:val="0"/>
              <w:divBdr>
                <w:top w:val="none" w:sz="0" w:space="0" w:color="auto"/>
                <w:left w:val="none" w:sz="0" w:space="0" w:color="auto"/>
                <w:bottom w:val="none" w:sz="0" w:space="0" w:color="auto"/>
                <w:right w:val="none" w:sz="0" w:space="0" w:color="auto"/>
              </w:divBdr>
            </w:div>
            <w:div w:id="862665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F358FF-4355-48E1-9750-23FE18DEC472}">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FC3B165A-CB2C-4241-8C29-64F201A35EC7}">
  <ds:schemaRefs>
    <ds:schemaRef ds:uri="http://schemas.microsoft.com/sharepoint/v3/contenttype/forms"/>
  </ds:schemaRefs>
</ds:datastoreItem>
</file>

<file path=customXml/itemProps3.xml><?xml version="1.0" encoding="utf-8"?>
<ds:datastoreItem xmlns:ds="http://schemas.openxmlformats.org/officeDocument/2006/customXml" ds:itemID="{7E0F86B6-B540-4B22-82F1-5F219C0C3171}"/>
</file>

<file path=docProps/app.xml><?xml version="1.0" encoding="utf-8"?>
<Properties xmlns="http://schemas.openxmlformats.org/officeDocument/2006/extended-properties" xmlns:vt="http://schemas.openxmlformats.org/officeDocument/2006/docPropsVTypes">
  <Template>Normal</Template>
  <TotalTime>1</TotalTime>
  <Pages>8</Pages>
  <Words>13696</Words>
  <Characters>7807</Characters>
  <DocSecurity>0</DocSecurity>
  <Lines>65</Lines>
  <Paragraphs>42</Paragraphs>
  <ScaleCrop>false</ScaleCrop>
  <Company/>
  <LinksUpToDate>false</LinksUpToDate>
  <CharactersWithSpaces>21461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2024-10-07T09:31:00Z</dcterms:created>
  <dcterms:modified xsi:type="dcterms:W3CDTF">2025-02-18T05:40:00Z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